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1E" w:rsidRDefault="0023141E">
      <w:pPr>
        <w:pStyle w:val="a3"/>
        <w:spacing w:before="9"/>
        <w:ind w:left="0" w:firstLine="0"/>
        <w:jc w:val="left"/>
      </w:pPr>
    </w:p>
    <w:tbl>
      <w:tblPr>
        <w:tblStyle w:val="TableNormal"/>
        <w:tblW w:w="0" w:type="auto"/>
        <w:tblInd w:w="5183" w:type="dxa"/>
        <w:tblLayout w:type="fixed"/>
        <w:tblLook w:val="01E0" w:firstRow="1" w:lastRow="1" w:firstColumn="1" w:lastColumn="1" w:noHBand="0" w:noVBand="0"/>
      </w:tblPr>
      <w:tblGrid>
        <w:gridCol w:w="4001"/>
      </w:tblGrid>
      <w:tr w:rsidR="00345807" w:rsidTr="00582879">
        <w:trPr>
          <w:trHeight w:val="822"/>
        </w:trPr>
        <w:tc>
          <w:tcPr>
            <w:tcW w:w="4001" w:type="dxa"/>
          </w:tcPr>
          <w:p w:rsidR="00345807" w:rsidRPr="00BE4DC7" w:rsidRDefault="00345807" w:rsidP="00582879">
            <w:pPr>
              <w:pStyle w:val="TableParagraph"/>
              <w:ind w:left="415" w:right="381"/>
              <w:rPr>
                <w:sz w:val="24"/>
                <w:lang w:val="kk-KZ"/>
              </w:rPr>
            </w:pPr>
            <w:r w:rsidRPr="0036340D">
              <w:rPr>
                <w:sz w:val="24"/>
                <w:lang w:val="kk-KZ"/>
              </w:rPr>
              <w:t>«Хабар»</w:t>
            </w:r>
            <w:r>
              <w:rPr>
                <w:sz w:val="24"/>
                <w:lang w:val="kk-KZ"/>
              </w:rPr>
              <w:t xml:space="preserve"> Агенттігі» АҚ Директорлар кеңесінің 2017 жылғы 15 қарашадағы шешімімен бекітілді</w:t>
            </w:r>
          </w:p>
          <w:p w:rsidR="00345807" w:rsidRPr="00BE4DC7" w:rsidRDefault="00345807" w:rsidP="00582879">
            <w:pPr>
              <w:pStyle w:val="TableParagraph"/>
              <w:spacing w:line="256" w:lineRule="exact"/>
              <w:ind w:right="185"/>
              <w:rPr>
                <w:sz w:val="24"/>
                <w:lang w:val="kk-KZ"/>
              </w:rPr>
            </w:pPr>
            <w:r>
              <w:rPr>
                <w:sz w:val="24"/>
                <w:lang w:val="kk-KZ"/>
              </w:rPr>
              <w:t xml:space="preserve"> </w:t>
            </w:r>
            <w:r w:rsidRPr="0036340D">
              <w:rPr>
                <w:spacing w:val="-1"/>
                <w:sz w:val="24"/>
                <w:lang w:val="kk-KZ"/>
              </w:rPr>
              <w:t xml:space="preserve"> </w:t>
            </w:r>
            <w:r>
              <w:rPr>
                <w:sz w:val="24"/>
              </w:rPr>
              <w:t>№</w:t>
            </w:r>
            <w:r>
              <w:rPr>
                <w:spacing w:val="-1"/>
                <w:sz w:val="24"/>
              </w:rPr>
              <w:t xml:space="preserve"> </w:t>
            </w:r>
            <w:r>
              <w:rPr>
                <w:sz w:val="24"/>
              </w:rPr>
              <w:t>6</w:t>
            </w:r>
            <w:r>
              <w:rPr>
                <w:sz w:val="24"/>
                <w:lang w:val="kk-KZ"/>
              </w:rPr>
              <w:t xml:space="preserve"> хаттама</w:t>
            </w:r>
          </w:p>
        </w:tc>
      </w:tr>
    </w:tbl>
    <w:p w:rsidR="00345807" w:rsidRDefault="00345807" w:rsidP="00345807">
      <w:pPr>
        <w:pStyle w:val="a3"/>
        <w:ind w:left="0" w:firstLine="0"/>
        <w:jc w:val="left"/>
        <w:rPr>
          <w:sz w:val="20"/>
        </w:rPr>
      </w:pPr>
    </w:p>
    <w:p w:rsidR="00345807" w:rsidRDefault="00345807" w:rsidP="00345807">
      <w:pPr>
        <w:pStyle w:val="a3"/>
        <w:ind w:left="0" w:firstLine="0"/>
        <w:jc w:val="left"/>
        <w:rPr>
          <w:sz w:val="20"/>
        </w:rPr>
      </w:pPr>
    </w:p>
    <w:p w:rsidR="00345807" w:rsidRDefault="00345807" w:rsidP="00345807">
      <w:pPr>
        <w:pStyle w:val="a3"/>
        <w:ind w:left="0" w:firstLine="0"/>
        <w:jc w:val="left"/>
        <w:rPr>
          <w:sz w:val="20"/>
        </w:rPr>
      </w:pPr>
    </w:p>
    <w:p w:rsidR="00345807" w:rsidRDefault="00345807" w:rsidP="00345807">
      <w:pPr>
        <w:pStyle w:val="a3"/>
        <w:ind w:left="0" w:firstLine="0"/>
        <w:jc w:val="left"/>
        <w:rPr>
          <w:sz w:val="20"/>
        </w:rPr>
      </w:pPr>
    </w:p>
    <w:p w:rsidR="00345807" w:rsidRDefault="00345807" w:rsidP="00345807">
      <w:pPr>
        <w:pStyle w:val="a3"/>
        <w:ind w:left="0" w:firstLine="0"/>
        <w:jc w:val="left"/>
        <w:rPr>
          <w:sz w:val="20"/>
        </w:rPr>
      </w:pPr>
    </w:p>
    <w:p w:rsidR="00345807" w:rsidRDefault="00345807" w:rsidP="00345807">
      <w:pPr>
        <w:pStyle w:val="a3"/>
        <w:ind w:left="0" w:firstLine="0"/>
        <w:jc w:val="left"/>
        <w:rPr>
          <w:sz w:val="20"/>
        </w:rPr>
      </w:pPr>
    </w:p>
    <w:p w:rsidR="00345807" w:rsidRDefault="00345807" w:rsidP="00345807">
      <w:pPr>
        <w:pStyle w:val="a3"/>
        <w:ind w:left="0" w:firstLine="0"/>
        <w:jc w:val="left"/>
        <w:rPr>
          <w:sz w:val="20"/>
        </w:rPr>
      </w:pPr>
    </w:p>
    <w:p w:rsidR="00345807" w:rsidRDefault="00345807" w:rsidP="00345807">
      <w:pPr>
        <w:pStyle w:val="a3"/>
        <w:ind w:left="0" w:firstLine="0"/>
        <w:jc w:val="left"/>
        <w:rPr>
          <w:sz w:val="20"/>
        </w:rPr>
      </w:pPr>
    </w:p>
    <w:p w:rsidR="00345807" w:rsidRDefault="00345807" w:rsidP="00345807">
      <w:pPr>
        <w:pStyle w:val="a3"/>
        <w:spacing w:before="2"/>
        <w:ind w:left="0" w:firstLine="0"/>
        <w:jc w:val="left"/>
        <w:rPr>
          <w:sz w:val="25"/>
        </w:rPr>
      </w:pPr>
    </w:p>
    <w:p w:rsidR="00345807" w:rsidRPr="00BE4DC7" w:rsidRDefault="00345807" w:rsidP="00345807">
      <w:pPr>
        <w:pStyle w:val="a4"/>
        <w:ind w:right="1152" w:hanging="516"/>
        <w:jc w:val="center"/>
        <w:rPr>
          <w:lang w:val="kk-KZ"/>
        </w:rPr>
      </w:pPr>
      <w:r>
        <w:t>«Хабар»</w:t>
      </w:r>
      <w:r>
        <w:rPr>
          <w:lang w:val="kk-KZ"/>
        </w:rPr>
        <w:t xml:space="preserve"> Агенттігі» акционерлік қоғамының тәуекелдерін сәйкестендіру және бағ</w:t>
      </w:r>
      <w:proofErr w:type="gramStart"/>
      <w:r>
        <w:rPr>
          <w:lang w:val="kk-KZ"/>
        </w:rPr>
        <w:t>алау</w:t>
      </w:r>
      <w:proofErr w:type="gramEnd"/>
      <w:r>
        <w:rPr>
          <w:lang w:val="kk-KZ"/>
        </w:rPr>
        <w:t xml:space="preserve"> қағидалары</w:t>
      </w:r>
    </w:p>
    <w:p w:rsidR="0023141E" w:rsidRPr="00345807" w:rsidRDefault="0023141E">
      <w:pPr>
        <w:pStyle w:val="a3"/>
        <w:ind w:left="0" w:firstLine="0"/>
        <w:jc w:val="left"/>
        <w:rPr>
          <w:sz w:val="20"/>
          <w:lang w:val="kk-KZ"/>
        </w:rPr>
      </w:pPr>
    </w:p>
    <w:p w:rsidR="0023141E" w:rsidRDefault="0023141E">
      <w:pPr>
        <w:pStyle w:val="a3"/>
        <w:ind w:left="0" w:firstLine="0"/>
        <w:jc w:val="left"/>
        <w:rPr>
          <w:sz w:val="20"/>
        </w:rPr>
      </w:pPr>
    </w:p>
    <w:p w:rsidR="0023141E" w:rsidRDefault="0023141E">
      <w:pPr>
        <w:pStyle w:val="a3"/>
        <w:ind w:left="0" w:firstLine="0"/>
        <w:jc w:val="left"/>
        <w:rPr>
          <w:sz w:val="20"/>
        </w:rPr>
      </w:pPr>
    </w:p>
    <w:p w:rsidR="0023141E" w:rsidRDefault="0023141E">
      <w:pPr>
        <w:pStyle w:val="a3"/>
        <w:ind w:left="0" w:firstLine="0"/>
        <w:jc w:val="left"/>
        <w:rPr>
          <w:sz w:val="20"/>
        </w:rPr>
      </w:pPr>
    </w:p>
    <w:p w:rsidR="0023141E" w:rsidRDefault="0023141E">
      <w:pPr>
        <w:pStyle w:val="a3"/>
        <w:ind w:left="0" w:firstLine="0"/>
        <w:jc w:val="left"/>
        <w:rPr>
          <w:sz w:val="20"/>
        </w:rPr>
      </w:pPr>
    </w:p>
    <w:p w:rsidR="0023141E" w:rsidRDefault="0023141E">
      <w:pPr>
        <w:pStyle w:val="a3"/>
        <w:ind w:left="0" w:firstLine="0"/>
        <w:jc w:val="left"/>
        <w:rPr>
          <w:sz w:val="20"/>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ind w:left="0" w:firstLine="0"/>
        <w:jc w:val="left"/>
        <w:rPr>
          <w:b/>
          <w:sz w:val="34"/>
        </w:rPr>
      </w:pPr>
    </w:p>
    <w:p w:rsidR="0023141E" w:rsidRDefault="0023141E">
      <w:pPr>
        <w:pStyle w:val="a3"/>
        <w:spacing w:before="2"/>
        <w:ind w:left="0" w:firstLine="0"/>
        <w:jc w:val="left"/>
        <w:rPr>
          <w:b/>
          <w:sz w:val="37"/>
        </w:rPr>
      </w:pPr>
    </w:p>
    <w:p w:rsidR="0023141E" w:rsidRPr="00345807" w:rsidRDefault="00D34868" w:rsidP="00345807">
      <w:pPr>
        <w:pStyle w:val="1"/>
        <w:spacing w:before="1"/>
        <w:ind w:left="3646" w:right="3837" w:hanging="669"/>
        <w:jc w:val="center"/>
        <w:rPr>
          <w:lang w:val="kk-KZ"/>
        </w:rPr>
      </w:pPr>
      <w:r>
        <w:t>Астана</w:t>
      </w:r>
      <w:r w:rsidR="00345807">
        <w:rPr>
          <w:lang w:val="kk-KZ"/>
        </w:rPr>
        <w:t xml:space="preserve"> қ.</w:t>
      </w:r>
      <w:r>
        <w:t>,</w:t>
      </w:r>
      <w:r>
        <w:rPr>
          <w:spacing w:val="-4"/>
        </w:rPr>
        <w:t xml:space="preserve"> </w:t>
      </w:r>
      <w:r>
        <w:t>2017</w:t>
      </w:r>
      <w:r>
        <w:rPr>
          <w:spacing w:val="1"/>
        </w:rPr>
        <w:t xml:space="preserve"> </w:t>
      </w:r>
      <w:r w:rsidR="00345807">
        <w:rPr>
          <w:lang w:val="kk-KZ"/>
        </w:rPr>
        <w:t>жыл</w:t>
      </w:r>
    </w:p>
    <w:p w:rsidR="0023141E" w:rsidRDefault="0023141E">
      <w:pPr>
        <w:jc w:val="center"/>
        <w:sectPr w:rsidR="0023141E">
          <w:type w:val="continuous"/>
          <w:pgSz w:w="11910" w:h="16840"/>
          <w:pgMar w:top="1580" w:right="740" w:bottom="280" w:left="1300" w:header="720" w:footer="720" w:gutter="0"/>
          <w:cols w:space="720"/>
        </w:sectPr>
      </w:pPr>
    </w:p>
    <w:p w:rsidR="00345807" w:rsidRPr="00345807" w:rsidRDefault="00345807" w:rsidP="00345807">
      <w:pPr>
        <w:pStyle w:val="a5"/>
        <w:tabs>
          <w:tab w:val="left" w:pos="909"/>
        </w:tabs>
        <w:spacing w:line="276" w:lineRule="auto"/>
        <w:ind w:right="105" w:firstLine="535"/>
        <w:jc w:val="center"/>
        <w:rPr>
          <w:b/>
          <w:sz w:val="28"/>
        </w:rPr>
      </w:pPr>
      <w:r w:rsidRPr="00345807">
        <w:rPr>
          <w:b/>
          <w:sz w:val="28"/>
        </w:rPr>
        <w:lastRenderedPageBreak/>
        <w:t>1. Жалпы ережелер</w:t>
      </w:r>
    </w:p>
    <w:p w:rsidR="00345807" w:rsidRPr="00345807" w:rsidRDefault="00345807" w:rsidP="00345807">
      <w:pPr>
        <w:pStyle w:val="a5"/>
        <w:tabs>
          <w:tab w:val="left" w:pos="909"/>
        </w:tabs>
        <w:spacing w:line="276" w:lineRule="auto"/>
        <w:ind w:right="105" w:firstLine="535"/>
        <w:rPr>
          <w:sz w:val="28"/>
        </w:rPr>
      </w:pPr>
    </w:p>
    <w:p w:rsidR="00345807" w:rsidRPr="00345807" w:rsidRDefault="00345807" w:rsidP="00345807">
      <w:pPr>
        <w:pStyle w:val="a5"/>
        <w:tabs>
          <w:tab w:val="left" w:pos="909"/>
        </w:tabs>
        <w:spacing w:line="276" w:lineRule="auto"/>
        <w:ind w:right="105" w:firstLine="535"/>
        <w:rPr>
          <w:sz w:val="28"/>
        </w:rPr>
      </w:pPr>
      <w:r w:rsidRPr="00345807">
        <w:rPr>
          <w:sz w:val="28"/>
        </w:rPr>
        <w:t xml:space="preserve">1. Осы </w:t>
      </w:r>
      <w:r>
        <w:rPr>
          <w:sz w:val="28"/>
          <w:lang w:val="kk-KZ"/>
        </w:rPr>
        <w:t>«</w:t>
      </w:r>
      <w:r w:rsidRPr="00345807">
        <w:rPr>
          <w:sz w:val="28"/>
        </w:rPr>
        <w:t>Хабар</w:t>
      </w:r>
      <w:r>
        <w:rPr>
          <w:sz w:val="28"/>
          <w:lang w:val="kk-KZ"/>
        </w:rPr>
        <w:t>»</w:t>
      </w:r>
      <w:r w:rsidRPr="00345807">
        <w:rPr>
          <w:sz w:val="28"/>
        </w:rPr>
        <w:t xml:space="preserve"> Агенттігі</w:t>
      </w:r>
      <w:r>
        <w:rPr>
          <w:sz w:val="28"/>
          <w:lang w:val="kk-KZ"/>
        </w:rPr>
        <w:t>» а</w:t>
      </w:r>
      <w:r w:rsidRPr="00345807">
        <w:rPr>
          <w:sz w:val="28"/>
        </w:rPr>
        <w:t>кционерлік қоғамының тәуекелдерін сәйкестендіру және бағалау қағидалары (бұдан ә</w:t>
      </w:r>
      <w:proofErr w:type="gramStart"/>
      <w:r w:rsidRPr="00345807">
        <w:rPr>
          <w:sz w:val="28"/>
        </w:rPr>
        <w:t>р</w:t>
      </w:r>
      <w:proofErr w:type="gramEnd"/>
      <w:r w:rsidRPr="00345807">
        <w:rPr>
          <w:sz w:val="28"/>
        </w:rPr>
        <w:t xml:space="preserve">і - </w:t>
      </w:r>
      <w:r>
        <w:rPr>
          <w:sz w:val="28"/>
          <w:lang w:val="kk-KZ"/>
        </w:rPr>
        <w:t>Қ</w:t>
      </w:r>
      <w:r w:rsidRPr="00345807">
        <w:rPr>
          <w:sz w:val="28"/>
        </w:rPr>
        <w:t xml:space="preserve">ағидалар) Қазақстан Республикасының заңнамасына және </w:t>
      </w:r>
      <w:r>
        <w:rPr>
          <w:sz w:val="28"/>
          <w:lang w:val="kk-KZ"/>
        </w:rPr>
        <w:t>«</w:t>
      </w:r>
      <w:r w:rsidRPr="00345807">
        <w:rPr>
          <w:sz w:val="28"/>
        </w:rPr>
        <w:t>Хабар</w:t>
      </w:r>
      <w:r>
        <w:rPr>
          <w:sz w:val="28"/>
          <w:lang w:val="kk-KZ"/>
        </w:rPr>
        <w:t>»</w:t>
      </w:r>
      <w:r w:rsidRPr="00345807">
        <w:rPr>
          <w:sz w:val="28"/>
        </w:rPr>
        <w:t xml:space="preserve"> Агенттігі</w:t>
      </w:r>
      <w:r>
        <w:rPr>
          <w:sz w:val="28"/>
          <w:lang w:val="kk-KZ"/>
        </w:rPr>
        <w:t>» а</w:t>
      </w:r>
      <w:r w:rsidRPr="00345807">
        <w:rPr>
          <w:sz w:val="28"/>
        </w:rPr>
        <w:t xml:space="preserve">кционерлік қоғамының (бұдан әрі – </w:t>
      </w:r>
      <w:r>
        <w:rPr>
          <w:sz w:val="28"/>
          <w:lang w:val="kk-KZ"/>
        </w:rPr>
        <w:t>Қ</w:t>
      </w:r>
      <w:r w:rsidRPr="00345807">
        <w:rPr>
          <w:sz w:val="28"/>
        </w:rPr>
        <w:t xml:space="preserve">оғам) ішкі нормативтік актілеріне сәйкес әзірленді және тәуекелдерді жүргізу, бағалау және бақылау тәртібін, </w:t>
      </w:r>
      <w:proofErr w:type="gramStart"/>
      <w:r w:rsidRPr="00345807">
        <w:rPr>
          <w:sz w:val="28"/>
        </w:rPr>
        <w:t>р</w:t>
      </w:r>
      <w:proofErr w:type="gramEnd"/>
      <w:r w:rsidRPr="00345807">
        <w:rPr>
          <w:sz w:val="28"/>
        </w:rPr>
        <w:t>әсімдерін, әдістемесін айқындайды.</w:t>
      </w:r>
    </w:p>
    <w:p w:rsidR="00345807" w:rsidRPr="00345807" w:rsidRDefault="00345807" w:rsidP="00345807">
      <w:pPr>
        <w:pStyle w:val="a5"/>
        <w:tabs>
          <w:tab w:val="left" w:pos="909"/>
        </w:tabs>
        <w:spacing w:line="276" w:lineRule="auto"/>
        <w:ind w:right="105" w:firstLine="535"/>
        <w:rPr>
          <w:sz w:val="28"/>
        </w:rPr>
      </w:pPr>
      <w:r w:rsidRPr="00345807">
        <w:rPr>
          <w:sz w:val="28"/>
        </w:rPr>
        <w:t xml:space="preserve">2. Тәуекелдерді сәйкестендіру </w:t>
      </w:r>
      <w:r>
        <w:rPr>
          <w:sz w:val="28"/>
          <w:lang w:val="kk-KZ"/>
        </w:rPr>
        <w:t>Қ</w:t>
      </w:r>
      <w:r w:rsidRPr="00345807">
        <w:rPr>
          <w:sz w:val="28"/>
        </w:rPr>
        <w:t>оғамның және оның әрбі</w:t>
      </w:r>
      <w:proofErr w:type="gramStart"/>
      <w:r w:rsidRPr="00345807">
        <w:rPr>
          <w:sz w:val="28"/>
        </w:rPr>
        <w:t>р</w:t>
      </w:r>
      <w:proofErr w:type="gramEnd"/>
      <w:r w:rsidRPr="00345807">
        <w:rPr>
          <w:sz w:val="28"/>
        </w:rPr>
        <w:t xml:space="preserve"> қызметкерінің алдына қойылған мақсаттар мен міндеттерге қол жеткізуге айтарлықтай әсер етуі мүмкін оқиғаларды уақтылы анықтауға және тіркеуге бағытталған.</w:t>
      </w:r>
    </w:p>
    <w:p w:rsidR="00345807" w:rsidRPr="00345807" w:rsidRDefault="00345807" w:rsidP="00345807">
      <w:pPr>
        <w:pStyle w:val="a5"/>
        <w:tabs>
          <w:tab w:val="left" w:pos="909"/>
        </w:tabs>
        <w:spacing w:line="276" w:lineRule="auto"/>
        <w:ind w:right="105" w:firstLine="535"/>
        <w:rPr>
          <w:sz w:val="28"/>
        </w:rPr>
      </w:pPr>
      <w:r w:rsidRPr="00345807">
        <w:rPr>
          <w:sz w:val="28"/>
        </w:rPr>
        <w:t>3. Тәуекелдерді сәйкестендіру теріс салдарға әкеп соқтырған бұрын іске асырылған оқиғалар тұ</w:t>
      </w:r>
      <w:proofErr w:type="gramStart"/>
      <w:r w:rsidRPr="00345807">
        <w:rPr>
          <w:sz w:val="28"/>
        </w:rPr>
        <w:t>р</w:t>
      </w:r>
      <w:proofErr w:type="gramEnd"/>
      <w:r w:rsidRPr="00345807">
        <w:rPr>
          <w:sz w:val="28"/>
        </w:rPr>
        <w:t>ғысынан да, болашақ ықтимал оқиғалар тұрғысынан да жүргізіледі.</w:t>
      </w:r>
    </w:p>
    <w:p w:rsidR="00345807" w:rsidRPr="00345807" w:rsidRDefault="00345807" w:rsidP="00345807">
      <w:pPr>
        <w:pStyle w:val="a5"/>
        <w:tabs>
          <w:tab w:val="left" w:pos="909"/>
        </w:tabs>
        <w:spacing w:line="276" w:lineRule="auto"/>
        <w:ind w:right="105" w:firstLine="535"/>
        <w:rPr>
          <w:sz w:val="28"/>
        </w:rPr>
      </w:pPr>
      <w:r w:rsidRPr="00345807">
        <w:rPr>
          <w:sz w:val="28"/>
        </w:rPr>
        <w:t>4. Сәйкестенді</w:t>
      </w:r>
      <w:proofErr w:type="gramStart"/>
      <w:r w:rsidRPr="00345807">
        <w:rPr>
          <w:sz w:val="28"/>
        </w:rPr>
        <w:t>р</w:t>
      </w:r>
      <w:proofErr w:type="gramEnd"/>
      <w:r w:rsidRPr="00345807">
        <w:rPr>
          <w:sz w:val="28"/>
        </w:rPr>
        <w:t xml:space="preserve">ілген оқиғалар негізінде тәуекелдер тізілімі әзірленеді, ол </w:t>
      </w:r>
      <w:r>
        <w:rPr>
          <w:sz w:val="28"/>
          <w:lang w:val="kk-KZ"/>
        </w:rPr>
        <w:t>Қ</w:t>
      </w:r>
      <w:r w:rsidRPr="00345807">
        <w:rPr>
          <w:sz w:val="28"/>
        </w:rPr>
        <w:t xml:space="preserve">оғам өз қызметі процесінде </w:t>
      </w:r>
      <w:r>
        <w:rPr>
          <w:sz w:val="28"/>
          <w:lang w:val="kk-KZ"/>
        </w:rPr>
        <w:t>кездесетін</w:t>
      </w:r>
      <w:r w:rsidRPr="00345807">
        <w:rPr>
          <w:sz w:val="28"/>
        </w:rPr>
        <w:t xml:space="preserve"> барлық тәуекелдер тізбесі болып табылады.</w:t>
      </w:r>
    </w:p>
    <w:p w:rsidR="0023141E" w:rsidRPr="006C339D" w:rsidRDefault="00345807" w:rsidP="006C339D">
      <w:pPr>
        <w:pStyle w:val="a5"/>
        <w:tabs>
          <w:tab w:val="left" w:pos="909"/>
        </w:tabs>
        <w:spacing w:line="276" w:lineRule="auto"/>
        <w:ind w:left="0" w:right="105" w:firstLine="535"/>
        <w:rPr>
          <w:sz w:val="28"/>
        </w:rPr>
      </w:pPr>
      <w:r w:rsidRPr="00345807">
        <w:rPr>
          <w:sz w:val="28"/>
        </w:rPr>
        <w:t xml:space="preserve">5. Қағидалар </w:t>
      </w:r>
      <w:r>
        <w:rPr>
          <w:sz w:val="28"/>
          <w:lang w:val="kk-KZ"/>
        </w:rPr>
        <w:t>Қ</w:t>
      </w:r>
      <w:r w:rsidRPr="00345807">
        <w:rPr>
          <w:sz w:val="28"/>
        </w:rPr>
        <w:t xml:space="preserve">оғамның ішкі құжаты болып табылады, оны Қоғамның Директорлар кеңесі бекітеді және </w:t>
      </w:r>
      <w:r>
        <w:rPr>
          <w:sz w:val="28"/>
          <w:lang w:val="kk-KZ"/>
        </w:rPr>
        <w:t>Қ</w:t>
      </w:r>
      <w:r w:rsidRPr="00345807">
        <w:rPr>
          <w:sz w:val="28"/>
        </w:rPr>
        <w:t xml:space="preserve">оғамның және </w:t>
      </w:r>
      <w:r>
        <w:rPr>
          <w:sz w:val="28"/>
          <w:lang w:val="kk-KZ"/>
        </w:rPr>
        <w:t>Қ</w:t>
      </w:r>
      <w:r w:rsidRPr="00345807">
        <w:rPr>
          <w:sz w:val="28"/>
        </w:rPr>
        <w:t>оғамның Алматы филиалының (бұдан әр</w:t>
      </w:r>
      <w:proofErr w:type="gramStart"/>
      <w:r w:rsidRPr="00345807">
        <w:rPr>
          <w:sz w:val="28"/>
        </w:rPr>
        <w:t>і-</w:t>
      </w:r>
      <w:proofErr w:type="gramEnd"/>
      <w:r w:rsidRPr="00345807">
        <w:rPr>
          <w:sz w:val="28"/>
        </w:rPr>
        <w:t>Филиал) барлық құрылымдық бөлімшелері қолдануға міндетті.</w:t>
      </w:r>
    </w:p>
    <w:p w:rsidR="00345807" w:rsidRPr="00345807" w:rsidRDefault="00345807" w:rsidP="00345807">
      <w:pPr>
        <w:tabs>
          <w:tab w:val="left" w:pos="971"/>
        </w:tabs>
        <w:spacing w:before="2" w:line="276" w:lineRule="auto"/>
        <w:ind w:right="110" w:firstLine="426"/>
        <w:jc w:val="center"/>
        <w:rPr>
          <w:b/>
          <w:sz w:val="28"/>
          <w:lang w:val="kk-KZ"/>
        </w:rPr>
      </w:pPr>
      <w:r w:rsidRPr="00345807">
        <w:rPr>
          <w:b/>
          <w:sz w:val="28"/>
          <w:lang w:val="kk-KZ"/>
        </w:rPr>
        <w:t>2. Негізгі анықтамалар мен қысқартулар</w:t>
      </w:r>
    </w:p>
    <w:p w:rsidR="00345807" w:rsidRPr="00345807" w:rsidRDefault="00345807" w:rsidP="00345807">
      <w:pPr>
        <w:tabs>
          <w:tab w:val="left" w:pos="971"/>
        </w:tabs>
        <w:spacing w:before="2" w:line="276" w:lineRule="auto"/>
        <w:ind w:right="110" w:firstLine="426"/>
        <w:jc w:val="both"/>
        <w:rPr>
          <w:sz w:val="28"/>
          <w:lang w:val="kk-KZ"/>
        </w:rPr>
      </w:pPr>
    </w:p>
    <w:p w:rsidR="00345807" w:rsidRPr="00345807" w:rsidRDefault="00345807" w:rsidP="00345807">
      <w:pPr>
        <w:tabs>
          <w:tab w:val="left" w:pos="971"/>
        </w:tabs>
        <w:spacing w:before="2" w:line="276" w:lineRule="auto"/>
        <w:ind w:right="110" w:firstLine="426"/>
        <w:jc w:val="both"/>
        <w:rPr>
          <w:sz w:val="28"/>
          <w:lang w:val="kk-KZ"/>
        </w:rPr>
      </w:pPr>
      <w:r w:rsidRPr="00345807">
        <w:rPr>
          <w:sz w:val="28"/>
          <w:lang w:val="kk-KZ"/>
        </w:rPr>
        <w:t>6. Осы Қағидаларда мынадай анықтамалар мен қысқартулар пайдаланылады:</w:t>
      </w:r>
    </w:p>
    <w:p w:rsidR="00345807" w:rsidRPr="00345807" w:rsidRDefault="00345807" w:rsidP="00345807">
      <w:pPr>
        <w:tabs>
          <w:tab w:val="left" w:pos="971"/>
        </w:tabs>
        <w:spacing w:before="2" w:line="276" w:lineRule="auto"/>
        <w:ind w:right="110" w:firstLine="426"/>
        <w:jc w:val="both"/>
        <w:rPr>
          <w:sz w:val="28"/>
          <w:lang w:val="kk-KZ"/>
        </w:rPr>
      </w:pPr>
      <w:r w:rsidRPr="00345807">
        <w:rPr>
          <w:sz w:val="28"/>
          <w:lang w:val="kk-KZ"/>
        </w:rPr>
        <w:t>1) тәуекел</w:t>
      </w:r>
      <w:r>
        <w:rPr>
          <w:sz w:val="28"/>
          <w:lang w:val="kk-KZ"/>
        </w:rPr>
        <w:t xml:space="preserve"> </w:t>
      </w:r>
      <w:r w:rsidRPr="00345807">
        <w:rPr>
          <w:sz w:val="28"/>
          <w:lang w:val="kk-KZ"/>
        </w:rPr>
        <w:t>-</w:t>
      </w:r>
      <w:r>
        <w:rPr>
          <w:sz w:val="28"/>
          <w:lang w:val="kk-KZ"/>
        </w:rPr>
        <w:t xml:space="preserve"> </w:t>
      </w:r>
      <w:r w:rsidRPr="00345807">
        <w:rPr>
          <w:sz w:val="28"/>
          <w:lang w:val="kk-KZ"/>
        </w:rPr>
        <w:t xml:space="preserve">іске асырған жағдайда </w:t>
      </w:r>
      <w:r>
        <w:rPr>
          <w:sz w:val="28"/>
          <w:lang w:val="kk-KZ"/>
        </w:rPr>
        <w:t>Қ</w:t>
      </w:r>
      <w:r w:rsidRPr="00345807">
        <w:rPr>
          <w:sz w:val="28"/>
          <w:lang w:val="kk-KZ"/>
        </w:rPr>
        <w:t>оғамның өзінің қысқа мерзімді және ұзақ мерзімді мақсаттарына қол жеткізуіне елеулі теріс әсер етуі мүмкін болашақтағы ықтимал оқиға немесе мән-жайлардың жиынтығы;</w:t>
      </w:r>
    </w:p>
    <w:p w:rsidR="00345807" w:rsidRPr="00345807" w:rsidRDefault="00345807" w:rsidP="00345807">
      <w:pPr>
        <w:tabs>
          <w:tab w:val="left" w:pos="971"/>
        </w:tabs>
        <w:spacing w:before="2" w:line="276" w:lineRule="auto"/>
        <w:ind w:right="110" w:firstLine="426"/>
        <w:jc w:val="both"/>
        <w:rPr>
          <w:sz w:val="28"/>
          <w:lang w:val="kk-KZ"/>
        </w:rPr>
      </w:pPr>
      <w:r w:rsidRPr="00345807">
        <w:rPr>
          <w:sz w:val="28"/>
          <w:lang w:val="kk-KZ"/>
        </w:rPr>
        <w:t>2) тәуекелдер картасы</w:t>
      </w:r>
      <w:r>
        <w:rPr>
          <w:sz w:val="28"/>
          <w:lang w:val="kk-KZ"/>
        </w:rPr>
        <w:t xml:space="preserve"> </w:t>
      </w:r>
      <w:r w:rsidRPr="00345807">
        <w:rPr>
          <w:sz w:val="28"/>
          <w:lang w:val="kk-KZ"/>
        </w:rPr>
        <w:t>-</w:t>
      </w:r>
      <w:r>
        <w:rPr>
          <w:sz w:val="28"/>
          <w:lang w:val="kk-KZ"/>
        </w:rPr>
        <w:t xml:space="preserve"> </w:t>
      </w:r>
      <w:r w:rsidRPr="00345807">
        <w:rPr>
          <w:sz w:val="28"/>
          <w:lang w:val="kk-KZ"/>
        </w:rPr>
        <w:t>олардың ықтимал әсер ету шамасына және іске асыру ықтималдығына қарай Қоғам тәуекелдерінің графикалық бейнеленуі мен мәтіндік сипаттамасы;</w:t>
      </w:r>
    </w:p>
    <w:p w:rsidR="00345807" w:rsidRPr="00345807" w:rsidRDefault="00345807" w:rsidP="00345807">
      <w:pPr>
        <w:tabs>
          <w:tab w:val="left" w:pos="971"/>
        </w:tabs>
        <w:spacing w:before="2" w:line="276" w:lineRule="auto"/>
        <w:ind w:right="110" w:firstLine="426"/>
        <w:jc w:val="both"/>
        <w:rPr>
          <w:sz w:val="28"/>
          <w:lang w:val="kk-KZ"/>
        </w:rPr>
      </w:pPr>
      <w:r w:rsidRPr="00345807">
        <w:rPr>
          <w:sz w:val="28"/>
          <w:lang w:val="kk-KZ"/>
        </w:rPr>
        <w:t>3) тәуекелдің басталу ықтималдығы</w:t>
      </w:r>
      <w:r>
        <w:rPr>
          <w:sz w:val="28"/>
          <w:lang w:val="kk-KZ"/>
        </w:rPr>
        <w:t xml:space="preserve"> </w:t>
      </w:r>
      <w:r w:rsidRPr="00345807">
        <w:rPr>
          <w:sz w:val="28"/>
          <w:lang w:val="kk-KZ"/>
        </w:rPr>
        <w:t>-</w:t>
      </w:r>
      <w:r>
        <w:rPr>
          <w:sz w:val="28"/>
          <w:lang w:val="kk-KZ"/>
        </w:rPr>
        <w:t xml:space="preserve"> </w:t>
      </w:r>
      <w:r w:rsidRPr="00345807">
        <w:rPr>
          <w:sz w:val="28"/>
          <w:lang w:val="kk-KZ"/>
        </w:rPr>
        <w:t>тәуекелдің туындау жиілігі;</w:t>
      </w:r>
    </w:p>
    <w:p w:rsidR="00345807" w:rsidRPr="00345807" w:rsidRDefault="00345807" w:rsidP="00345807">
      <w:pPr>
        <w:tabs>
          <w:tab w:val="left" w:pos="971"/>
        </w:tabs>
        <w:spacing w:before="2" w:line="276" w:lineRule="auto"/>
        <w:ind w:right="110" w:firstLine="426"/>
        <w:jc w:val="both"/>
        <w:rPr>
          <w:sz w:val="28"/>
          <w:lang w:val="kk-KZ"/>
        </w:rPr>
      </w:pPr>
      <w:r w:rsidRPr="00345807">
        <w:rPr>
          <w:sz w:val="28"/>
          <w:lang w:val="kk-KZ"/>
        </w:rPr>
        <w:t>4) ықпал ету</w:t>
      </w:r>
      <w:r>
        <w:rPr>
          <w:sz w:val="28"/>
          <w:lang w:val="kk-KZ"/>
        </w:rPr>
        <w:t xml:space="preserve"> </w:t>
      </w:r>
      <w:r w:rsidRPr="00345807">
        <w:rPr>
          <w:sz w:val="28"/>
          <w:lang w:val="kk-KZ"/>
        </w:rPr>
        <w:t>-</w:t>
      </w:r>
      <w:r>
        <w:rPr>
          <w:sz w:val="28"/>
          <w:lang w:val="kk-KZ"/>
        </w:rPr>
        <w:t xml:space="preserve"> </w:t>
      </w:r>
      <w:r w:rsidRPr="00345807">
        <w:rPr>
          <w:sz w:val="28"/>
          <w:lang w:val="kk-KZ"/>
        </w:rPr>
        <w:t>тәуекелді іске асыру кезінде туындауы мүмкін ықтимал залалдың шамасы;</w:t>
      </w:r>
    </w:p>
    <w:p w:rsidR="00345807" w:rsidRPr="00345807" w:rsidRDefault="00345807" w:rsidP="00345807">
      <w:pPr>
        <w:tabs>
          <w:tab w:val="left" w:pos="971"/>
        </w:tabs>
        <w:spacing w:before="2" w:line="276" w:lineRule="auto"/>
        <w:ind w:right="110" w:firstLine="426"/>
        <w:jc w:val="both"/>
        <w:rPr>
          <w:sz w:val="28"/>
          <w:lang w:val="kk-KZ"/>
        </w:rPr>
      </w:pPr>
      <w:r w:rsidRPr="00345807">
        <w:rPr>
          <w:sz w:val="28"/>
          <w:lang w:val="kk-KZ"/>
        </w:rPr>
        <w:t xml:space="preserve">5) тәуекелдер тізілімі - </w:t>
      </w:r>
      <w:r w:rsidR="006C339D">
        <w:rPr>
          <w:sz w:val="28"/>
          <w:lang w:val="kk-KZ"/>
        </w:rPr>
        <w:t>Қ</w:t>
      </w:r>
      <w:r w:rsidRPr="00345807">
        <w:rPr>
          <w:sz w:val="28"/>
          <w:lang w:val="kk-KZ"/>
        </w:rPr>
        <w:t>оғам өз қызметі процесінде тап болуы мүмкін тәуекелдер тізбесі.</w:t>
      </w:r>
    </w:p>
    <w:p w:rsidR="006C339D" w:rsidRDefault="006C339D" w:rsidP="006C339D">
      <w:pPr>
        <w:pStyle w:val="a5"/>
        <w:tabs>
          <w:tab w:val="left" w:pos="1014"/>
        </w:tabs>
        <w:spacing w:line="276" w:lineRule="auto"/>
        <w:ind w:right="105" w:firstLine="535"/>
        <w:jc w:val="center"/>
        <w:rPr>
          <w:b/>
          <w:sz w:val="28"/>
          <w:lang w:val="kk-KZ"/>
        </w:rPr>
      </w:pPr>
    </w:p>
    <w:p w:rsidR="00345807" w:rsidRPr="006C339D" w:rsidRDefault="00345807" w:rsidP="006C339D">
      <w:pPr>
        <w:pStyle w:val="a5"/>
        <w:tabs>
          <w:tab w:val="left" w:pos="1014"/>
        </w:tabs>
        <w:spacing w:line="276" w:lineRule="auto"/>
        <w:ind w:right="105" w:firstLine="535"/>
        <w:jc w:val="center"/>
        <w:rPr>
          <w:b/>
          <w:sz w:val="28"/>
          <w:lang w:val="kk-KZ"/>
        </w:rPr>
      </w:pPr>
      <w:r w:rsidRPr="006C339D">
        <w:rPr>
          <w:b/>
          <w:sz w:val="28"/>
          <w:lang w:val="kk-KZ"/>
        </w:rPr>
        <w:t>3. Тәуекелдерді сәйкестендіруді және бағалауды жүргізу тәртібі</w:t>
      </w:r>
    </w:p>
    <w:p w:rsidR="00345807" w:rsidRPr="006C339D" w:rsidRDefault="00345807" w:rsidP="00345807">
      <w:pPr>
        <w:pStyle w:val="a5"/>
        <w:tabs>
          <w:tab w:val="left" w:pos="1014"/>
        </w:tabs>
        <w:spacing w:line="276" w:lineRule="auto"/>
        <w:ind w:right="105" w:firstLine="535"/>
        <w:rPr>
          <w:sz w:val="28"/>
          <w:lang w:val="kk-KZ"/>
        </w:rPr>
      </w:pPr>
    </w:p>
    <w:p w:rsidR="00345807" w:rsidRPr="001A0339" w:rsidRDefault="00345807" w:rsidP="00345807">
      <w:pPr>
        <w:pStyle w:val="a5"/>
        <w:tabs>
          <w:tab w:val="left" w:pos="1014"/>
        </w:tabs>
        <w:spacing w:line="276" w:lineRule="auto"/>
        <w:ind w:right="105" w:firstLine="535"/>
        <w:rPr>
          <w:sz w:val="28"/>
          <w:lang w:val="kk-KZ"/>
        </w:rPr>
      </w:pPr>
      <w:r w:rsidRPr="001A0339">
        <w:rPr>
          <w:sz w:val="28"/>
          <w:lang w:val="kk-KZ"/>
        </w:rPr>
        <w:t xml:space="preserve">7. Қоғамның әрбір қызметкері тұрақты негізде Қоғамның қызметіне әсер </w:t>
      </w:r>
      <w:r w:rsidRPr="001A0339">
        <w:rPr>
          <w:sz w:val="28"/>
          <w:lang w:val="kk-KZ"/>
        </w:rPr>
        <w:lastRenderedPageBreak/>
        <w:t xml:space="preserve">ететін тәуекелдерді сәйкестендіреді және бағалайды. Анықталған тәуекелдер сауалнамаларда немесе </w:t>
      </w:r>
      <w:r w:rsidR="006C339D">
        <w:rPr>
          <w:sz w:val="28"/>
          <w:lang w:val="kk-KZ"/>
        </w:rPr>
        <w:t>Қ</w:t>
      </w:r>
      <w:r w:rsidRPr="001A0339">
        <w:rPr>
          <w:sz w:val="28"/>
          <w:lang w:val="kk-KZ"/>
        </w:rPr>
        <w:t>оғамның тәуекел м</w:t>
      </w:r>
      <w:r w:rsidR="006C339D" w:rsidRPr="001A0339">
        <w:rPr>
          <w:sz w:val="28"/>
          <w:lang w:val="kk-KZ"/>
        </w:rPr>
        <w:t>енеджері жүргізетін басқа да іс</w:t>
      </w:r>
      <w:r w:rsidRPr="001A0339">
        <w:rPr>
          <w:sz w:val="28"/>
          <w:lang w:val="kk-KZ"/>
        </w:rPr>
        <w:t>-шаралар кезінде көрсетіледі.</w:t>
      </w:r>
    </w:p>
    <w:p w:rsidR="00345807" w:rsidRPr="006C339D" w:rsidRDefault="00345807" w:rsidP="00345807">
      <w:pPr>
        <w:pStyle w:val="a5"/>
        <w:tabs>
          <w:tab w:val="left" w:pos="1014"/>
        </w:tabs>
        <w:spacing w:line="276" w:lineRule="auto"/>
        <w:ind w:right="105" w:firstLine="535"/>
        <w:rPr>
          <w:sz w:val="28"/>
          <w:lang w:val="kk-KZ"/>
        </w:rPr>
      </w:pPr>
      <w:r w:rsidRPr="001A0339">
        <w:rPr>
          <w:sz w:val="28"/>
          <w:lang w:val="kk-KZ"/>
        </w:rPr>
        <w:t>8. Сәйкестендірілген оқиғалар негіз</w:t>
      </w:r>
      <w:r w:rsidR="006C339D" w:rsidRPr="001A0339">
        <w:rPr>
          <w:sz w:val="28"/>
          <w:lang w:val="kk-KZ"/>
        </w:rPr>
        <w:t>інде тәуекел-менеджер қызметкер</w:t>
      </w:r>
      <w:r w:rsidRPr="001A0339">
        <w:rPr>
          <w:sz w:val="28"/>
          <w:lang w:val="kk-KZ"/>
        </w:rPr>
        <w:t xml:space="preserve">/құрылымдық бөлімше ұсынған тәуекелдер туралы ақпаратты талдайды және </w:t>
      </w:r>
      <w:r w:rsidR="006C339D">
        <w:rPr>
          <w:sz w:val="28"/>
          <w:lang w:val="kk-KZ"/>
        </w:rPr>
        <w:t>Қ</w:t>
      </w:r>
      <w:r w:rsidRPr="001A0339">
        <w:rPr>
          <w:sz w:val="28"/>
          <w:lang w:val="kk-KZ"/>
        </w:rPr>
        <w:t xml:space="preserve">оғам </w:t>
      </w:r>
      <w:r w:rsidR="006C339D">
        <w:rPr>
          <w:sz w:val="28"/>
          <w:lang w:val="kk-KZ"/>
        </w:rPr>
        <w:t>кездесетін</w:t>
      </w:r>
      <w:r w:rsidRPr="001A0339">
        <w:rPr>
          <w:sz w:val="28"/>
          <w:lang w:val="kk-KZ"/>
        </w:rPr>
        <w:t xml:space="preserve"> барлық тәуекелдердің жүйелендірілген тізбесі болып табылатын тәуекелдер картасын жасайды. Қажет болған кезде, сәйкестендірілетін тәуекелдердің ақпаратын не</w:t>
      </w:r>
      <w:r w:rsidR="006C339D" w:rsidRPr="001A0339">
        <w:rPr>
          <w:sz w:val="28"/>
          <w:lang w:val="kk-KZ"/>
        </w:rPr>
        <w:t>ғұрлым толық ашу үшін тәуекел</w:t>
      </w:r>
      <w:r w:rsidR="006C339D">
        <w:rPr>
          <w:sz w:val="28"/>
          <w:lang w:val="kk-KZ"/>
        </w:rPr>
        <w:t>-</w:t>
      </w:r>
      <w:r w:rsidRPr="001A0339">
        <w:rPr>
          <w:sz w:val="28"/>
          <w:lang w:val="kk-KZ"/>
        </w:rPr>
        <w:t>менеджер құрылымдық бөлімшелерден қосымша ақпаратты сұратуға құқылы</w:t>
      </w:r>
      <w:r w:rsidR="006C339D">
        <w:rPr>
          <w:sz w:val="28"/>
          <w:lang w:val="kk-KZ"/>
        </w:rPr>
        <w:t>.</w:t>
      </w:r>
    </w:p>
    <w:p w:rsidR="00345807" w:rsidRPr="006C339D" w:rsidRDefault="00345807" w:rsidP="00345807">
      <w:pPr>
        <w:pStyle w:val="a5"/>
        <w:tabs>
          <w:tab w:val="left" w:pos="1014"/>
        </w:tabs>
        <w:spacing w:line="276" w:lineRule="auto"/>
        <w:ind w:left="0" w:right="105" w:firstLine="535"/>
        <w:rPr>
          <w:sz w:val="28"/>
          <w:lang w:val="kk-KZ"/>
        </w:rPr>
      </w:pPr>
      <w:r w:rsidRPr="006C339D">
        <w:rPr>
          <w:sz w:val="28"/>
          <w:lang w:val="kk-KZ"/>
        </w:rPr>
        <w:t>9. Тәуекел-менеджер жыл сайынғы негізде болжамды кезеңнің алдындағы жылдың 31 желтоқсанына дейін Қоғам Басқармасының қарауына тәуекелдер тізілімін және тәуекелдер картасын ұсынады</w:t>
      </w:r>
      <w:r w:rsidR="006C339D">
        <w:rPr>
          <w:sz w:val="28"/>
          <w:lang w:val="kk-KZ"/>
        </w:rPr>
        <w:t>.</w:t>
      </w:r>
    </w:p>
    <w:p w:rsidR="006C339D" w:rsidRDefault="006C339D" w:rsidP="006C339D">
      <w:pPr>
        <w:pStyle w:val="a5"/>
        <w:tabs>
          <w:tab w:val="left" w:pos="915"/>
        </w:tabs>
        <w:spacing w:line="276" w:lineRule="auto"/>
        <w:ind w:left="535" w:right="105"/>
        <w:jc w:val="center"/>
        <w:rPr>
          <w:b/>
          <w:sz w:val="28"/>
          <w:lang w:val="kk-KZ"/>
        </w:rPr>
      </w:pPr>
    </w:p>
    <w:p w:rsidR="00345807" w:rsidRPr="006C339D" w:rsidRDefault="00345807" w:rsidP="006C339D">
      <w:pPr>
        <w:pStyle w:val="a5"/>
        <w:tabs>
          <w:tab w:val="left" w:pos="915"/>
        </w:tabs>
        <w:spacing w:line="276" w:lineRule="auto"/>
        <w:ind w:left="535" w:right="105"/>
        <w:jc w:val="center"/>
        <w:rPr>
          <w:b/>
          <w:sz w:val="28"/>
        </w:rPr>
      </w:pPr>
      <w:r w:rsidRPr="006C339D">
        <w:rPr>
          <w:b/>
          <w:sz w:val="28"/>
        </w:rPr>
        <w:t>4. Тәуекелдерді сәйкестендіру</w:t>
      </w:r>
    </w:p>
    <w:p w:rsidR="00345807" w:rsidRPr="00345807" w:rsidRDefault="00345807" w:rsidP="00345807">
      <w:pPr>
        <w:pStyle w:val="a5"/>
        <w:tabs>
          <w:tab w:val="left" w:pos="915"/>
        </w:tabs>
        <w:spacing w:line="276" w:lineRule="auto"/>
        <w:ind w:left="535" w:right="105"/>
        <w:rPr>
          <w:sz w:val="28"/>
        </w:rPr>
      </w:pPr>
    </w:p>
    <w:p w:rsidR="00345807" w:rsidRPr="00345807" w:rsidRDefault="006C339D" w:rsidP="006C339D">
      <w:pPr>
        <w:pStyle w:val="a5"/>
        <w:tabs>
          <w:tab w:val="left" w:pos="915"/>
        </w:tabs>
        <w:spacing w:line="276" w:lineRule="auto"/>
        <w:ind w:left="0" w:right="105" w:firstLine="426"/>
        <w:rPr>
          <w:sz w:val="28"/>
        </w:rPr>
      </w:pPr>
      <w:r>
        <w:rPr>
          <w:sz w:val="28"/>
        </w:rPr>
        <w:t xml:space="preserve">10. Тәуекелдерді сәйкестендіру </w:t>
      </w:r>
      <w:r>
        <w:rPr>
          <w:sz w:val="28"/>
          <w:lang w:val="kk-KZ"/>
        </w:rPr>
        <w:t>Қ</w:t>
      </w:r>
      <w:r w:rsidR="00345807" w:rsidRPr="00345807">
        <w:rPr>
          <w:sz w:val="28"/>
        </w:rPr>
        <w:t>оғ</w:t>
      </w:r>
      <w:proofErr w:type="gramStart"/>
      <w:r w:rsidR="00345807" w:rsidRPr="00345807">
        <w:rPr>
          <w:sz w:val="28"/>
        </w:rPr>
        <w:t>ам</w:t>
      </w:r>
      <w:proofErr w:type="gramEnd"/>
      <w:r w:rsidR="00345807" w:rsidRPr="00345807">
        <w:rPr>
          <w:sz w:val="28"/>
        </w:rPr>
        <w:t xml:space="preserve">ға теріс әсер етуі мүмкін ішкі және сыртқы оқиғаларды анықтау үшін қажет. </w:t>
      </w:r>
      <w:proofErr w:type="gramStart"/>
      <w:r w:rsidR="00345807" w:rsidRPr="00345807">
        <w:rPr>
          <w:sz w:val="28"/>
        </w:rPr>
        <w:t xml:space="preserve">Тәуекелдерді уақтылы анықтау, ескерту сипатындағы іс-шараларды айқындау осы іс-шараларды қаржыландыру жөніндегі жоспарды қалыптастыруды қамтамасыз ете алады, бұл өз кезегінде жалпы </w:t>
      </w:r>
      <w:r>
        <w:rPr>
          <w:sz w:val="28"/>
          <w:lang w:val="kk-KZ"/>
        </w:rPr>
        <w:t>Қ</w:t>
      </w:r>
      <w:r w:rsidR="00345807" w:rsidRPr="00345807">
        <w:rPr>
          <w:sz w:val="28"/>
        </w:rPr>
        <w:t>оғам қызметінің тиімділігіне әсер етеді. Тәуекелдерді анықтау үшін әртүрлі әдістер мен құралдардың комбинациясы қолданылады.</w:t>
      </w:r>
      <w:proofErr w:type="gramEnd"/>
    </w:p>
    <w:p w:rsidR="00345807" w:rsidRPr="00345807" w:rsidRDefault="00345807" w:rsidP="006C339D">
      <w:pPr>
        <w:pStyle w:val="a5"/>
        <w:tabs>
          <w:tab w:val="left" w:pos="915"/>
        </w:tabs>
        <w:spacing w:line="276" w:lineRule="auto"/>
        <w:ind w:left="0" w:right="105" w:firstLine="426"/>
        <w:rPr>
          <w:sz w:val="28"/>
        </w:rPr>
      </w:pPr>
      <w:r w:rsidRPr="00345807">
        <w:rPr>
          <w:sz w:val="28"/>
        </w:rPr>
        <w:t>11. Тәуекелдерді келесі әдістерді қолдану арқылы анық</w:t>
      </w:r>
      <w:proofErr w:type="gramStart"/>
      <w:r w:rsidRPr="00345807">
        <w:rPr>
          <w:sz w:val="28"/>
        </w:rPr>
        <w:t>тау</w:t>
      </w:r>
      <w:proofErr w:type="gramEnd"/>
      <w:r w:rsidRPr="00345807">
        <w:rPr>
          <w:sz w:val="28"/>
        </w:rPr>
        <w:t>ға болады:</w:t>
      </w:r>
    </w:p>
    <w:p w:rsidR="00345807" w:rsidRPr="00345807" w:rsidRDefault="00345807" w:rsidP="006C339D">
      <w:pPr>
        <w:pStyle w:val="a5"/>
        <w:tabs>
          <w:tab w:val="left" w:pos="915"/>
        </w:tabs>
        <w:spacing w:line="276" w:lineRule="auto"/>
        <w:ind w:left="0" w:right="105" w:firstLine="426"/>
        <w:rPr>
          <w:sz w:val="28"/>
        </w:rPr>
      </w:pPr>
      <w:r w:rsidRPr="00345807">
        <w:rPr>
          <w:sz w:val="28"/>
        </w:rPr>
        <w:t xml:space="preserve">1) тәуекелдерді бастапқы анықтау және түгендеу – тәуекелдерді басқару жүйесін енгізу кезеңінде </w:t>
      </w:r>
      <w:r w:rsidR="006C339D">
        <w:rPr>
          <w:sz w:val="28"/>
          <w:lang w:val="kk-KZ"/>
        </w:rPr>
        <w:t>Қ</w:t>
      </w:r>
      <w:r w:rsidRPr="00345807">
        <w:rPr>
          <w:sz w:val="28"/>
        </w:rPr>
        <w:t>оғамның тәуекелдер тізілімін жасау, сондай-ақ оны жыл сайын қайта қарау. Бұл кезеңде тәуекелдерді анықтау жү</w:t>
      </w:r>
      <w:proofErr w:type="gramStart"/>
      <w:r w:rsidRPr="00345807">
        <w:rPr>
          <w:sz w:val="28"/>
        </w:rPr>
        <w:t>ред</w:t>
      </w:r>
      <w:proofErr w:type="gramEnd"/>
      <w:r w:rsidRPr="00345807">
        <w:rPr>
          <w:sz w:val="28"/>
        </w:rPr>
        <w:t xml:space="preserve">і және оларды басқару тетіктерін кейіннен бағалау және дамыту мақсатында </w:t>
      </w:r>
      <w:r w:rsidR="006C339D">
        <w:rPr>
          <w:sz w:val="28"/>
          <w:lang w:val="kk-KZ"/>
        </w:rPr>
        <w:t>Қ</w:t>
      </w:r>
      <w:r w:rsidRPr="00345807">
        <w:rPr>
          <w:sz w:val="28"/>
        </w:rPr>
        <w:t xml:space="preserve">оғамның тәуекелдер тізілімі қалыптасады. Бұл ретте, бұрын анықталған тәуекелдерді қайта қарау тәуекелдердің өзектілігі мен маңыздылық деңгейін айқындау мақсатында тұрақты негізде жүзеге асырылады </w:t>
      </w:r>
      <w:proofErr w:type="gramStart"/>
      <w:r w:rsidRPr="00345807">
        <w:rPr>
          <w:sz w:val="28"/>
        </w:rPr>
        <w:t>деп</w:t>
      </w:r>
      <w:proofErr w:type="gramEnd"/>
      <w:r w:rsidRPr="00345807">
        <w:rPr>
          <w:sz w:val="28"/>
        </w:rPr>
        <w:t xml:space="preserve"> болжанады;</w:t>
      </w:r>
    </w:p>
    <w:p w:rsidR="00345807" w:rsidRPr="00345807" w:rsidRDefault="00345807" w:rsidP="006C339D">
      <w:pPr>
        <w:pStyle w:val="a5"/>
        <w:tabs>
          <w:tab w:val="left" w:pos="915"/>
        </w:tabs>
        <w:spacing w:line="276" w:lineRule="auto"/>
        <w:ind w:left="0" w:right="105" w:firstLine="426"/>
        <w:rPr>
          <w:sz w:val="28"/>
        </w:rPr>
      </w:pPr>
      <w:r w:rsidRPr="00345807">
        <w:rPr>
          <w:sz w:val="28"/>
        </w:rPr>
        <w:t xml:space="preserve">2) әлеуетті тәуекелдерді табу – </w:t>
      </w:r>
      <w:r w:rsidR="006C339D">
        <w:rPr>
          <w:sz w:val="28"/>
          <w:lang w:val="kk-KZ"/>
        </w:rPr>
        <w:t>Қ</w:t>
      </w:r>
      <w:r w:rsidRPr="00345807">
        <w:rPr>
          <w:sz w:val="28"/>
        </w:rPr>
        <w:t>оғ</w:t>
      </w:r>
      <w:proofErr w:type="gramStart"/>
      <w:r w:rsidRPr="00345807">
        <w:rPr>
          <w:sz w:val="28"/>
        </w:rPr>
        <w:t>амны</w:t>
      </w:r>
      <w:proofErr w:type="gramEnd"/>
      <w:r w:rsidRPr="00345807">
        <w:rPr>
          <w:sz w:val="28"/>
        </w:rPr>
        <w:t xml:space="preserve">ң ағымдағы қызметі барысында әлеуетті тәуекелдерді анықтау. Осы кезеңде құрылымдық бөлімшелер әлеуетті тәуекелдерді тұрақты негізде талдап, бағалауы және қажет болған жағдайда жаңа тәуекелді </w:t>
      </w:r>
      <w:r w:rsidR="006C339D">
        <w:rPr>
          <w:sz w:val="28"/>
          <w:lang w:val="kk-KZ"/>
        </w:rPr>
        <w:t>Қ</w:t>
      </w:r>
      <w:r w:rsidRPr="00345807">
        <w:rPr>
          <w:sz w:val="28"/>
        </w:rPr>
        <w:t xml:space="preserve">оғамның тәуекелдер тізіліміне енгізуі </w:t>
      </w:r>
      <w:proofErr w:type="gramStart"/>
      <w:r w:rsidRPr="00345807">
        <w:rPr>
          <w:sz w:val="28"/>
        </w:rPr>
        <w:t>тиіс</w:t>
      </w:r>
      <w:proofErr w:type="gramEnd"/>
      <w:r w:rsidRPr="00345807">
        <w:rPr>
          <w:sz w:val="28"/>
        </w:rPr>
        <w:t>;</w:t>
      </w:r>
    </w:p>
    <w:p w:rsidR="00345807" w:rsidRPr="00345807" w:rsidRDefault="00345807" w:rsidP="006C339D">
      <w:pPr>
        <w:pStyle w:val="a5"/>
        <w:tabs>
          <w:tab w:val="left" w:pos="915"/>
        </w:tabs>
        <w:spacing w:line="276" w:lineRule="auto"/>
        <w:ind w:left="0" w:right="105" w:firstLine="426"/>
        <w:rPr>
          <w:sz w:val="28"/>
        </w:rPr>
      </w:pPr>
      <w:proofErr w:type="gramStart"/>
      <w:r w:rsidRPr="00345807">
        <w:rPr>
          <w:sz w:val="28"/>
        </w:rPr>
        <w:t xml:space="preserve">3) </w:t>
      </w:r>
      <w:r w:rsidR="006C339D">
        <w:rPr>
          <w:sz w:val="28"/>
          <w:lang w:val="kk-KZ"/>
        </w:rPr>
        <w:t>Қ</w:t>
      </w:r>
      <w:r w:rsidRPr="00345807">
        <w:rPr>
          <w:sz w:val="28"/>
        </w:rPr>
        <w:t>оғамның бес жылдық кезеңге арналған даму стратегиясына сәйкес Қоғамның қойылған стратегиялық мақсаттары негізінде тәуекелдерді сәйкестендіру. Қойылған стратегиялық мақсаттар негізінде олардың қол жеткізуіне әсер етуі мүмкін әлеуетті оқиғалар айқындалады.</w:t>
      </w:r>
      <w:proofErr w:type="gramEnd"/>
      <w:r w:rsidRPr="00345807">
        <w:rPr>
          <w:sz w:val="28"/>
        </w:rPr>
        <w:t xml:space="preserve"> Оқиғалар тәуекелдердің меншік иелерімен сәйкестенді</w:t>
      </w:r>
      <w:proofErr w:type="gramStart"/>
      <w:r w:rsidRPr="00345807">
        <w:rPr>
          <w:sz w:val="28"/>
        </w:rPr>
        <w:t>р</w:t>
      </w:r>
      <w:proofErr w:type="gramEnd"/>
      <w:r w:rsidRPr="00345807">
        <w:rPr>
          <w:sz w:val="28"/>
        </w:rPr>
        <w:t xml:space="preserve">іледі және тәуекелдерді басқаруға жауапты бөлімшемен келісуден өтеді және осы негізде нақты арнаға (бөлімшеге) </w:t>
      </w:r>
      <w:r w:rsidRPr="00345807">
        <w:rPr>
          <w:sz w:val="28"/>
        </w:rPr>
        <w:lastRenderedPageBreak/>
        <w:t>тән және (немесе) оның қызметіне байланысты тәуекелдер тізілімі - тәуекелдер тізбесі жасалады (немесе т</w:t>
      </w:r>
      <w:r w:rsidR="006C339D">
        <w:rPr>
          <w:sz w:val="28"/>
        </w:rPr>
        <w:t>үзетіледі немесе толықтырылады)</w:t>
      </w:r>
      <w:r w:rsidRPr="00345807">
        <w:rPr>
          <w:sz w:val="28"/>
        </w:rPr>
        <w:t>;</w:t>
      </w:r>
    </w:p>
    <w:p w:rsidR="00345807" w:rsidRPr="00345807" w:rsidRDefault="00345807" w:rsidP="006C339D">
      <w:pPr>
        <w:pStyle w:val="a5"/>
        <w:tabs>
          <w:tab w:val="left" w:pos="915"/>
        </w:tabs>
        <w:spacing w:line="276" w:lineRule="auto"/>
        <w:ind w:left="0" w:right="105" w:firstLine="426"/>
        <w:rPr>
          <w:sz w:val="28"/>
        </w:rPr>
      </w:pPr>
      <w:r w:rsidRPr="00345807">
        <w:rPr>
          <w:sz w:val="28"/>
        </w:rPr>
        <w:t>4) сұхбат беру: Қоғамның тәуекелдерді басқ</w:t>
      </w:r>
      <w:proofErr w:type="gramStart"/>
      <w:r w:rsidRPr="00345807">
        <w:rPr>
          <w:sz w:val="28"/>
        </w:rPr>
        <w:t>ару</w:t>
      </w:r>
      <w:proofErr w:type="gramEnd"/>
      <w:r w:rsidRPr="00345807">
        <w:rPr>
          <w:sz w:val="28"/>
        </w:rPr>
        <w:t xml:space="preserve">ға жауапты тәуекел-менеджері бар және ықтимал тәуекелдерді және оларды басқару жолдарын талқылау үшін </w:t>
      </w:r>
      <w:r w:rsidR="006C339D">
        <w:rPr>
          <w:sz w:val="28"/>
          <w:lang w:val="kk-KZ"/>
        </w:rPr>
        <w:t>Қ</w:t>
      </w:r>
      <w:r w:rsidRPr="00345807">
        <w:rPr>
          <w:sz w:val="28"/>
        </w:rPr>
        <w:t>оғамның басшыларымен не құрылымдық бөлімшелерінің өкілдерімен мақсатты сұхбат жүргізеді;</w:t>
      </w:r>
    </w:p>
    <w:p w:rsidR="00345807" w:rsidRPr="00345807" w:rsidRDefault="00345807" w:rsidP="006C339D">
      <w:pPr>
        <w:pStyle w:val="a5"/>
        <w:tabs>
          <w:tab w:val="left" w:pos="915"/>
        </w:tabs>
        <w:spacing w:line="276" w:lineRule="auto"/>
        <w:ind w:left="0" w:right="105" w:firstLine="426"/>
        <w:rPr>
          <w:sz w:val="28"/>
        </w:rPr>
      </w:pPr>
      <w:r w:rsidRPr="00345807">
        <w:rPr>
          <w:sz w:val="28"/>
        </w:rPr>
        <w:t xml:space="preserve">5) семинарлар мен талқылаулар: тәуекелдер тізілімі </w:t>
      </w:r>
      <w:r w:rsidR="006C339D">
        <w:rPr>
          <w:sz w:val="28"/>
          <w:lang w:val="kk-KZ"/>
        </w:rPr>
        <w:t>Қ</w:t>
      </w:r>
      <w:r w:rsidRPr="00345807">
        <w:rPr>
          <w:sz w:val="28"/>
        </w:rPr>
        <w:t>оғамға және оның мақсаттарына қол жеткізуге ықпал етуі мүмкін ықтимал оқиғ</w:t>
      </w:r>
      <w:proofErr w:type="gramStart"/>
      <w:r w:rsidRPr="00345807">
        <w:rPr>
          <w:sz w:val="28"/>
        </w:rPr>
        <w:t>аларды</w:t>
      </w:r>
      <w:proofErr w:type="gramEnd"/>
      <w:r w:rsidRPr="00345807">
        <w:rPr>
          <w:sz w:val="28"/>
        </w:rPr>
        <w:t xml:space="preserve"> </w:t>
      </w:r>
      <w:r w:rsidR="006C339D">
        <w:rPr>
          <w:sz w:val="28"/>
          <w:lang w:val="kk-KZ"/>
        </w:rPr>
        <w:t>Қ</w:t>
      </w:r>
      <w:r w:rsidR="006C339D">
        <w:rPr>
          <w:sz w:val="28"/>
        </w:rPr>
        <w:t xml:space="preserve">оғам қызметкерлерімен </w:t>
      </w:r>
      <w:r w:rsidR="006C339D">
        <w:rPr>
          <w:sz w:val="28"/>
          <w:lang w:val="kk-KZ"/>
        </w:rPr>
        <w:t>т</w:t>
      </w:r>
      <w:r w:rsidRPr="00345807">
        <w:rPr>
          <w:sz w:val="28"/>
        </w:rPr>
        <w:t>алқылау (кеңестер, дөңгелек үстел және т.б.) негізінде жасалады. Мұндай талқылаулар әрбі</w:t>
      </w:r>
      <w:proofErr w:type="gramStart"/>
      <w:r w:rsidRPr="00345807">
        <w:rPr>
          <w:sz w:val="28"/>
        </w:rPr>
        <w:t>р</w:t>
      </w:r>
      <w:proofErr w:type="gramEnd"/>
      <w:r w:rsidRPr="00345807">
        <w:rPr>
          <w:sz w:val="28"/>
        </w:rPr>
        <w:t xml:space="preserve"> құрылымдық бөлімшенің шеңберінде немесе Қоғамның құрылымдық бөлімшелерінің өкілдерімен өткізілуі мүмкін;</w:t>
      </w:r>
    </w:p>
    <w:p w:rsidR="00345807" w:rsidRPr="00345807" w:rsidRDefault="00345807" w:rsidP="006C339D">
      <w:pPr>
        <w:pStyle w:val="a5"/>
        <w:tabs>
          <w:tab w:val="left" w:pos="915"/>
        </w:tabs>
        <w:spacing w:line="276" w:lineRule="auto"/>
        <w:ind w:left="0" w:right="105" w:firstLine="426"/>
        <w:rPr>
          <w:sz w:val="28"/>
        </w:rPr>
      </w:pPr>
      <w:r w:rsidRPr="00345807">
        <w:rPr>
          <w:sz w:val="28"/>
        </w:rPr>
        <w:t xml:space="preserve">6) аудиторлық тексерулердің, мемлекеттік органдарды тексерулердің, сондай-ақ уәкілетті органды тексерулердің нәтижелері бойынша есептерді талдауды қамтиды. Бұл әдіс </w:t>
      </w:r>
      <w:r w:rsidR="006C339D">
        <w:rPr>
          <w:sz w:val="28"/>
          <w:lang w:val="kk-KZ"/>
        </w:rPr>
        <w:t>Қ</w:t>
      </w:r>
      <w:r w:rsidRPr="00345807">
        <w:rPr>
          <w:sz w:val="28"/>
        </w:rPr>
        <w:t>оғам қызметінің жекелеген бағыттарын тексеруді білді</w:t>
      </w:r>
      <w:proofErr w:type="gramStart"/>
      <w:r w:rsidRPr="00345807">
        <w:rPr>
          <w:sz w:val="28"/>
        </w:rPr>
        <w:t>ред</w:t>
      </w:r>
      <w:proofErr w:type="gramEnd"/>
      <w:r w:rsidRPr="00345807">
        <w:rPr>
          <w:sz w:val="28"/>
        </w:rPr>
        <w:t>і және жекелеген сараптамалық әдістерді (сауалнама, сұхбат) жүргізумен ұштастырылуы мүмкін. Қолда бар құжаттама мен регламенттерді қолданудың нақты практикасы арасындағы сәйкестік тексеріледі, нормативтік база мен нұсқаулықтарға талдау жүргізіледі, нәтижесінде қорытынды дайындалады, оның негізінде тәуекелдерді сәйкестендіру жүргізіледі;</w:t>
      </w:r>
    </w:p>
    <w:p w:rsidR="00345807" w:rsidRDefault="00345807" w:rsidP="006C339D">
      <w:pPr>
        <w:pStyle w:val="a5"/>
        <w:tabs>
          <w:tab w:val="left" w:pos="915"/>
        </w:tabs>
        <w:spacing w:line="276" w:lineRule="auto"/>
        <w:ind w:left="0" w:right="105" w:firstLine="535"/>
        <w:rPr>
          <w:sz w:val="28"/>
        </w:rPr>
      </w:pPr>
      <w:r w:rsidRPr="00345807">
        <w:rPr>
          <w:sz w:val="28"/>
        </w:rPr>
        <w:t xml:space="preserve">7) салалық және халықаралық салыстырулар: тәуекелдер тізілімі </w:t>
      </w:r>
      <w:r w:rsidR="006C339D">
        <w:rPr>
          <w:sz w:val="28"/>
          <w:lang w:val="kk-KZ"/>
        </w:rPr>
        <w:t>Қ</w:t>
      </w:r>
      <w:r w:rsidRPr="00345807">
        <w:rPr>
          <w:sz w:val="28"/>
        </w:rPr>
        <w:t>оғ</w:t>
      </w:r>
      <w:proofErr w:type="gramStart"/>
      <w:r w:rsidRPr="00345807">
        <w:rPr>
          <w:sz w:val="28"/>
        </w:rPr>
        <w:t>ам</w:t>
      </w:r>
      <w:proofErr w:type="gramEnd"/>
      <w:r w:rsidRPr="00345807">
        <w:rPr>
          <w:sz w:val="28"/>
        </w:rPr>
        <w:t>ға тән ықтимал оқиғалар тізбесі, оның ішінде Қазақстан мен әлемдегі телехабар тарату саласындағы бәсекелестерді талдау негізінде жасалады.</w:t>
      </w:r>
    </w:p>
    <w:p w:rsidR="0023141E" w:rsidRDefault="0023141E">
      <w:pPr>
        <w:pStyle w:val="a3"/>
        <w:spacing w:before="7"/>
        <w:ind w:left="0" w:firstLine="0"/>
        <w:jc w:val="left"/>
        <w:rPr>
          <w:sz w:val="32"/>
        </w:rPr>
      </w:pPr>
    </w:p>
    <w:p w:rsidR="0023141E" w:rsidRDefault="00D34868">
      <w:pPr>
        <w:pStyle w:val="1"/>
        <w:ind w:left="2711"/>
      </w:pPr>
      <w:r>
        <w:t>5.</w:t>
      </w:r>
      <w:r>
        <w:rPr>
          <w:spacing w:val="64"/>
        </w:rPr>
        <w:t xml:space="preserve"> </w:t>
      </w:r>
      <w:r>
        <w:t>Идентификация</w:t>
      </w:r>
      <w:r>
        <w:rPr>
          <w:spacing w:val="-3"/>
        </w:rPr>
        <w:t xml:space="preserve"> </w:t>
      </w:r>
      <w:r>
        <w:t>операционных</w:t>
      </w:r>
      <w:r>
        <w:rPr>
          <w:spacing w:val="-1"/>
        </w:rPr>
        <w:t xml:space="preserve"> </w:t>
      </w:r>
      <w:r>
        <w:t>рисков</w:t>
      </w:r>
    </w:p>
    <w:p w:rsidR="0023141E" w:rsidRDefault="0023141E">
      <w:pPr>
        <w:pStyle w:val="a3"/>
        <w:spacing w:before="10"/>
        <w:ind w:left="0" w:firstLine="0"/>
        <w:jc w:val="left"/>
        <w:rPr>
          <w:b/>
          <w:sz w:val="35"/>
        </w:rPr>
      </w:pPr>
    </w:p>
    <w:p w:rsidR="0023141E" w:rsidRDefault="00D34868">
      <w:pPr>
        <w:pStyle w:val="a5"/>
        <w:numPr>
          <w:ilvl w:val="0"/>
          <w:numId w:val="6"/>
        </w:numPr>
        <w:tabs>
          <w:tab w:val="left" w:pos="969"/>
        </w:tabs>
        <w:spacing w:line="276" w:lineRule="auto"/>
        <w:ind w:right="108" w:firstLine="417"/>
        <w:jc w:val="both"/>
        <w:rPr>
          <w:sz w:val="28"/>
        </w:rPr>
      </w:pPr>
      <w:r>
        <w:rPr>
          <w:sz w:val="28"/>
        </w:rPr>
        <w:t>Процесс идентификации операционных рисков осуществляется в рамках</w:t>
      </w:r>
      <w:r>
        <w:rPr>
          <w:spacing w:val="-67"/>
          <w:sz w:val="28"/>
        </w:rPr>
        <w:t xml:space="preserve"> </w:t>
      </w:r>
      <w:r>
        <w:rPr>
          <w:sz w:val="28"/>
        </w:rPr>
        <w:t>процесса идентификации и оценки рисков на постоянной основе в соответствии</w:t>
      </w:r>
      <w:r>
        <w:rPr>
          <w:spacing w:val="-67"/>
          <w:sz w:val="28"/>
        </w:rPr>
        <w:t xml:space="preserve"> </w:t>
      </w:r>
      <w:r>
        <w:rPr>
          <w:sz w:val="28"/>
        </w:rPr>
        <w:t>с</w:t>
      </w:r>
      <w:r>
        <w:rPr>
          <w:spacing w:val="-1"/>
          <w:sz w:val="28"/>
        </w:rPr>
        <w:t xml:space="preserve"> </w:t>
      </w:r>
      <w:r>
        <w:rPr>
          <w:sz w:val="28"/>
        </w:rPr>
        <w:t>настоящими Правилами.</w:t>
      </w:r>
    </w:p>
    <w:p w:rsidR="0023141E" w:rsidRDefault="00D34868">
      <w:pPr>
        <w:pStyle w:val="a5"/>
        <w:numPr>
          <w:ilvl w:val="0"/>
          <w:numId w:val="6"/>
        </w:numPr>
        <w:tabs>
          <w:tab w:val="left" w:pos="1154"/>
        </w:tabs>
        <w:spacing w:before="79" w:line="276" w:lineRule="auto"/>
        <w:ind w:right="106" w:firstLine="417"/>
        <w:jc w:val="both"/>
        <w:rPr>
          <w:sz w:val="28"/>
        </w:rPr>
      </w:pPr>
      <w:r>
        <w:rPr>
          <w:sz w:val="28"/>
        </w:rPr>
        <w:t>Основной</w:t>
      </w:r>
      <w:r>
        <w:rPr>
          <w:spacing w:val="1"/>
          <w:sz w:val="28"/>
        </w:rPr>
        <w:t xml:space="preserve"> </w:t>
      </w:r>
      <w:r>
        <w:rPr>
          <w:sz w:val="28"/>
        </w:rPr>
        <w:t>целью</w:t>
      </w:r>
      <w:r>
        <w:rPr>
          <w:spacing w:val="1"/>
          <w:sz w:val="28"/>
        </w:rPr>
        <w:t xml:space="preserve"> </w:t>
      </w:r>
      <w:r>
        <w:rPr>
          <w:sz w:val="28"/>
        </w:rPr>
        <w:t>управления</w:t>
      </w:r>
      <w:r>
        <w:rPr>
          <w:spacing w:val="1"/>
          <w:sz w:val="28"/>
        </w:rPr>
        <w:t xml:space="preserve"> </w:t>
      </w:r>
      <w:r>
        <w:rPr>
          <w:sz w:val="28"/>
        </w:rPr>
        <w:t>операционными</w:t>
      </w:r>
      <w:r>
        <w:rPr>
          <w:spacing w:val="1"/>
          <w:sz w:val="28"/>
        </w:rPr>
        <w:t xml:space="preserve"> </w:t>
      </w:r>
      <w:r>
        <w:rPr>
          <w:sz w:val="28"/>
        </w:rPr>
        <w:t>рисками</w:t>
      </w:r>
      <w:r>
        <w:rPr>
          <w:spacing w:val="1"/>
          <w:sz w:val="28"/>
        </w:rPr>
        <w:t xml:space="preserve"> </w:t>
      </w:r>
      <w:r>
        <w:rPr>
          <w:sz w:val="28"/>
        </w:rPr>
        <w:t>является</w:t>
      </w:r>
      <w:r>
        <w:rPr>
          <w:spacing w:val="1"/>
          <w:sz w:val="28"/>
        </w:rPr>
        <w:t xml:space="preserve"> </w:t>
      </w:r>
      <w:r>
        <w:rPr>
          <w:sz w:val="28"/>
        </w:rPr>
        <w:t>обеспечение</w:t>
      </w:r>
      <w:r>
        <w:rPr>
          <w:spacing w:val="1"/>
          <w:sz w:val="28"/>
        </w:rPr>
        <w:t xml:space="preserve"> </w:t>
      </w:r>
      <w:r>
        <w:rPr>
          <w:sz w:val="28"/>
        </w:rPr>
        <w:t>эффективного</w:t>
      </w:r>
      <w:r>
        <w:rPr>
          <w:spacing w:val="1"/>
          <w:sz w:val="28"/>
        </w:rPr>
        <w:t xml:space="preserve"> </w:t>
      </w:r>
      <w:r>
        <w:rPr>
          <w:sz w:val="28"/>
        </w:rPr>
        <w:t>функционирования</w:t>
      </w:r>
      <w:r>
        <w:rPr>
          <w:spacing w:val="1"/>
          <w:sz w:val="28"/>
        </w:rPr>
        <w:t xml:space="preserve"> </w:t>
      </w:r>
      <w:r>
        <w:rPr>
          <w:sz w:val="28"/>
        </w:rPr>
        <w:t>Общества</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влияния</w:t>
      </w:r>
      <w:r>
        <w:rPr>
          <w:spacing w:val="1"/>
          <w:sz w:val="28"/>
        </w:rPr>
        <w:t xml:space="preserve"> </w:t>
      </w:r>
      <w:r>
        <w:rPr>
          <w:sz w:val="28"/>
        </w:rPr>
        <w:t>внутренней</w:t>
      </w:r>
      <w:r>
        <w:rPr>
          <w:spacing w:val="1"/>
          <w:sz w:val="28"/>
        </w:rPr>
        <w:t xml:space="preserve"> </w:t>
      </w:r>
      <w:r>
        <w:rPr>
          <w:sz w:val="28"/>
        </w:rPr>
        <w:t>и</w:t>
      </w:r>
      <w:r>
        <w:rPr>
          <w:spacing w:val="1"/>
          <w:sz w:val="28"/>
        </w:rPr>
        <w:t xml:space="preserve"> </w:t>
      </w:r>
      <w:r>
        <w:rPr>
          <w:sz w:val="28"/>
        </w:rPr>
        <w:t>внешней</w:t>
      </w:r>
      <w:r>
        <w:rPr>
          <w:spacing w:val="1"/>
          <w:sz w:val="28"/>
        </w:rPr>
        <w:t xml:space="preserve"> </w:t>
      </w:r>
      <w:r>
        <w:rPr>
          <w:sz w:val="28"/>
        </w:rPr>
        <w:t>среды.</w:t>
      </w:r>
      <w:r>
        <w:rPr>
          <w:spacing w:val="1"/>
          <w:sz w:val="28"/>
        </w:rPr>
        <w:t xml:space="preserve"> </w:t>
      </w:r>
      <w:r>
        <w:rPr>
          <w:sz w:val="28"/>
        </w:rPr>
        <w:t>Основными</w:t>
      </w:r>
      <w:r>
        <w:rPr>
          <w:spacing w:val="1"/>
          <w:sz w:val="28"/>
        </w:rPr>
        <w:t xml:space="preserve"> </w:t>
      </w:r>
      <w:r>
        <w:rPr>
          <w:sz w:val="28"/>
        </w:rPr>
        <w:t>задачами</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управления</w:t>
      </w:r>
      <w:r>
        <w:rPr>
          <w:spacing w:val="1"/>
          <w:sz w:val="28"/>
        </w:rPr>
        <w:t xml:space="preserve"> </w:t>
      </w:r>
      <w:r>
        <w:rPr>
          <w:sz w:val="28"/>
        </w:rPr>
        <w:t>операционными рисками являются: повышение эффективности операционной</w:t>
      </w:r>
      <w:r>
        <w:rPr>
          <w:spacing w:val="1"/>
          <w:sz w:val="28"/>
        </w:rPr>
        <w:t xml:space="preserve"> </w:t>
      </w:r>
      <w:r>
        <w:rPr>
          <w:sz w:val="28"/>
        </w:rPr>
        <w:t>деятельности,</w:t>
      </w:r>
      <w:r>
        <w:rPr>
          <w:spacing w:val="1"/>
          <w:sz w:val="28"/>
        </w:rPr>
        <w:t xml:space="preserve"> </w:t>
      </w:r>
      <w:r>
        <w:rPr>
          <w:sz w:val="28"/>
        </w:rPr>
        <w:t>совершенствование</w:t>
      </w:r>
      <w:r>
        <w:rPr>
          <w:spacing w:val="1"/>
          <w:sz w:val="28"/>
        </w:rPr>
        <w:t xml:space="preserve"> </w:t>
      </w:r>
      <w:r>
        <w:rPr>
          <w:sz w:val="28"/>
        </w:rPr>
        <w:t>бизнес-процессов,</w:t>
      </w:r>
      <w:r>
        <w:rPr>
          <w:spacing w:val="1"/>
          <w:sz w:val="28"/>
        </w:rPr>
        <w:t xml:space="preserve"> </w:t>
      </w:r>
      <w:r>
        <w:rPr>
          <w:sz w:val="28"/>
        </w:rPr>
        <w:t>минимизация</w:t>
      </w:r>
      <w:r>
        <w:rPr>
          <w:spacing w:val="1"/>
          <w:sz w:val="28"/>
        </w:rPr>
        <w:t xml:space="preserve"> </w:t>
      </w:r>
      <w:r>
        <w:rPr>
          <w:sz w:val="28"/>
        </w:rPr>
        <w:t>потерь</w:t>
      </w:r>
      <w:r>
        <w:rPr>
          <w:spacing w:val="1"/>
          <w:sz w:val="28"/>
        </w:rPr>
        <w:t xml:space="preserve"> </w:t>
      </w:r>
      <w:r>
        <w:rPr>
          <w:sz w:val="28"/>
        </w:rPr>
        <w:t>от</w:t>
      </w:r>
      <w:r>
        <w:rPr>
          <w:spacing w:val="-67"/>
          <w:sz w:val="28"/>
        </w:rPr>
        <w:t xml:space="preserve"> </w:t>
      </w:r>
      <w:r>
        <w:rPr>
          <w:sz w:val="28"/>
        </w:rPr>
        <w:t>операционных</w:t>
      </w:r>
      <w:r>
        <w:rPr>
          <w:spacing w:val="-4"/>
          <w:sz w:val="28"/>
        </w:rPr>
        <w:t xml:space="preserve"> </w:t>
      </w:r>
      <w:r>
        <w:rPr>
          <w:sz w:val="28"/>
        </w:rPr>
        <w:t>рисков,</w:t>
      </w:r>
    </w:p>
    <w:p w:rsidR="0023141E" w:rsidRDefault="00D34868">
      <w:pPr>
        <w:pStyle w:val="a5"/>
        <w:numPr>
          <w:ilvl w:val="0"/>
          <w:numId w:val="6"/>
        </w:numPr>
        <w:tabs>
          <w:tab w:val="left" w:pos="978"/>
        </w:tabs>
        <w:spacing w:line="276" w:lineRule="auto"/>
        <w:ind w:right="114" w:firstLine="417"/>
        <w:jc w:val="both"/>
        <w:rPr>
          <w:sz w:val="28"/>
        </w:rPr>
      </w:pPr>
      <w:r>
        <w:rPr>
          <w:sz w:val="28"/>
        </w:rPr>
        <w:t>В зависимости от обстоятельств (причин) возникновения операционных</w:t>
      </w:r>
      <w:r>
        <w:rPr>
          <w:spacing w:val="1"/>
          <w:sz w:val="28"/>
        </w:rPr>
        <w:t xml:space="preserve"> </w:t>
      </w:r>
      <w:r>
        <w:rPr>
          <w:sz w:val="28"/>
        </w:rPr>
        <w:t>рисков,</w:t>
      </w:r>
      <w:r>
        <w:rPr>
          <w:spacing w:val="1"/>
          <w:sz w:val="28"/>
        </w:rPr>
        <w:t xml:space="preserve"> </w:t>
      </w:r>
      <w:r>
        <w:rPr>
          <w:sz w:val="28"/>
        </w:rPr>
        <w:t>события</w:t>
      </w:r>
      <w:r>
        <w:rPr>
          <w:spacing w:val="1"/>
          <w:sz w:val="28"/>
        </w:rPr>
        <w:t xml:space="preserve"> </w:t>
      </w:r>
      <w:r>
        <w:rPr>
          <w:sz w:val="28"/>
        </w:rPr>
        <w:t>или</w:t>
      </w:r>
      <w:r>
        <w:rPr>
          <w:spacing w:val="1"/>
          <w:sz w:val="28"/>
        </w:rPr>
        <w:t xml:space="preserve"> </w:t>
      </w:r>
      <w:r>
        <w:rPr>
          <w:sz w:val="28"/>
        </w:rPr>
        <w:t>случаи</w:t>
      </w:r>
      <w:r>
        <w:rPr>
          <w:spacing w:val="1"/>
          <w:sz w:val="28"/>
        </w:rPr>
        <w:t xml:space="preserve"> </w:t>
      </w:r>
      <w:r>
        <w:rPr>
          <w:sz w:val="28"/>
        </w:rPr>
        <w:t>проявления</w:t>
      </w:r>
      <w:r>
        <w:rPr>
          <w:spacing w:val="1"/>
          <w:sz w:val="28"/>
        </w:rPr>
        <w:t xml:space="preserve"> </w:t>
      </w:r>
      <w:r>
        <w:rPr>
          <w:sz w:val="28"/>
        </w:rPr>
        <w:t>операционных</w:t>
      </w:r>
      <w:r>
        <w:rPr>
          <w:spacing w:val="1"/>
          <w:sz w:val="28"/>
        </w:rPr>
        <w:t xml:space="preserve"> </w:t>
      </w:r>
      <w:r>
        <w:rPr>
          <w:sz w:val="28"/>
        </w:rPr>
        <w:t>рисков</w:t>
      </w:r>
      <w:r>
        <w:rPr>
          <w:spacing w:val="-67"/>
          <w:sz w:val="28"/>
        </w:rPr>
        <w:t xml:space="preserve"> </w:t>
      </w:r>
      <w:r>
        <w:rPr>
          <w:sz w:val="28"/>
        </w:rPr>
        <w:t>классифицируются</w:t>
      </w:r>
      <w:r>
        <w:rPr>
          <w:spacing w:val="-1"/>
          <w:sz w:val="28"/>
        </w:rPr>
        <w:t xml:space="preserve"> </w:t>
      </w:r>
      <w:r>
        <w:rPr>
          <w:sz w:val="28"/>
        </w:rPr>
        <w:t>по</w:t>
      </w:r>
      <w:r>
        <w:rPr>
          <w:spacing w:val="1"/>
          <w:sz w:val="28"/>
        </w:rPr>
        <w:t xml:space="preserve"> </w:t>
      </w:r>
      <w:r>
        <w:rPr>
          <w:sz w:val="28"/>
        </w:rPr>
        <w:t>факторам</w:t>
      </w:r>
      <w:r>
        <w:rPr>
          <w:spacing w:val="-1"/>
          <w:sz w:val="28"/>
        </w:rPr>
        <w:t xml:space="preserve"> </w:t>
      </w:r>
      <w:r>
        <w:rPr>
          <w:sz w:val="28"/>
        </w:rPr>
        <w:t>риска</w:t>
      </w:r>
      <w:r>
        <w:rPr>
          <w:spacing w:val="-3"/>
          <w:sz w:val="28"/>
        </w:rPr>
        <w:t xml:space="preserve"> </w:t>
      </w:r>
      <w:r>
        <w:rPr>
          <w:sz w:val="28"/>
        </w:rPr>
        <w:t>следующим</w:t>
      </w:r>
      <w:r>
        <w:rPr>
          <w:spacing w:val="-1"/>
          <w:sz w:val="28"/>
        </w:rPr>
        <w:t xml:space="preserve"> </w:t>
      </w:r>
      <w:r>
        <w:rPr>
          <w:sz w:val="28"/>
        </w:rPr>
        <w:t>образом:</w:t>
      </w:r>
    </w:p>
    <w:p w:rsidR="0023141E" w:rsidRDefault="00D34868">
      <w:pPr>
        <w:pStyle w:val="a5"/>
        <w:numPr>
          <w:ilvl w:val="0"/>
          <w:numId w:val="3"/>
        </w:numPr>
        <w:tabs>
          <w:tab w:val="left" w:pos="976"/>
        </w:tabs>
        <w:spacing w:line="276" w:lineRule="auto"/>
        <w:ind w:firstLine="417"/>
        <w:jc w:val="both"/>
        <w:rPr>
          <w:sz w:val="28"/>
        </w:rPr>
      </w:pPr>
      <w:r>
        <w:rPr>
          <w:sz w:val="28"/>
        </w:rPr>
        <w:t>внешние</w:t>
      </w:r>
      <w:r>
        <w:rPr>
          <w:spacing w:val="1"/>
          <w:sz w:val="28"/>
        </w:rPr>
        <w:t xml:space="preserve"> </w:t>
      </w:r>
      <w:r>
        <w:rPr>
          <w:sz w:val="28"/>
        </w:rPr>
        <w:t>мошенничества</w:t>
      </w:r>
      <w:r>
        <w:rPr>
          <w:spacing w:val="1"/>
          <w:sz w:val="28"/>
        </w:rPr>
        <w:t xml:space="preserve"> </w:t>
      </w:r>
      <w:r>
        <w:rPr>
          <w:sz w:val="28"/>
        </w:rPr>
        <w:t>–</w:t>
      </w:r>
      <w:r>
        <w:rPr>
          <w:spacing w:val="1"/>
          <w:sz w:val="28"/>
        </w:rPr>
        <w:t xml:space="preserve"> </w:t>
      </w:r>
      <w:r>
        <w:rPr>
          <w:sz w:val="28"/>
        </w:rPr>
        <w:t>подлог</w:t>
      </w:r>
      <w:r>
        <w:rPr>
          <w:spacing w:val="1"/>
          <w:sz w:val="28"/>
        </w:rPr>
        <w:t xml:space="preserve"> </w:t>
      </w:r>
      <w:r>
        <w:rPr>
          <w:sz w:val="28"/>
        </w:rPr>
        <w:t>и</w:t>
      </w:r>
      <w:r>
        <w:rPr>
          <w:spacing w:val="1"/>
          <w:sz w:val="28"/>
        </w:rPr>
        <w:t xml:space="preserve"> </w:t>
      </w:r>
      <w:r>
        <w:rPr>
          <w:sz w:val="28"/>
        </w:rPr>
        <w:t>подделка</w:t>
      </w:r>
      <w:r>
        <w:rPr>
          <w:spacing w:val="1"/>
          <w:sz w:val="28"/>
        </w:rPr>
        <w:t xml:space="preserve"> </w:t>
      </w:r>
      <w:r>
        <w:rPr>
          <w:sz w:val="28"/>
        </w:rPr>
        <w:t>документов,</w:t>
      </w:r>
      <w:r>
        <w:rPr>
          <w:spacing w:val="1"/>
          <w:sz w:val="28"/>
        </w:rPr>
        <w:t xml:space="preserve"> </w:t>
      </w:r>
      <w:r>
        <w:rPr>
          <w:sz w:val="28"/>
        </w:rPr>
        <w:t>кражи</w:t>
      </w:r>
      <w:r>
        <w:rPr>
          <w:spacing w:val="1"/>
          <w:sz w:val="28"/>
        </w:rPr>
        <w:t xml:space="preserve"> </w:t>
      </w:r>
      <w:r>
        <w:rPr>
          <w:sz w:val="28"/>
        </w:rPr>
        <w:lastRenderedPageBreak/>
        <w:t>документов/информации,</w:t>
      </w:r>
      <w:r>
        <w:rPr>
          <w:spacing w:val="1"/>
          <w:sz w:val="28"/>
        </w:rPr>
        <w:t xml:space="preserve"> </w:t>
      </w:r>
      <w:r>
        <w:rPr>
          <w:sz w:val="28"/>
        </w:rPr>
        <w:t>взлом</w:t>
      </w:r>
      <w:r>
        <w:rPr>
          <w:spacing w:val="1"/>
          <w:sz w:val="28"/>
        </w:rPr>
        <w:t xml:space="preserve"> </w:t>
      </w:r>
      <w:r>
        <w:rPr>
          <w:sz w:val="28"/>
        </w:rPr>
        <w:t>информационных</w:t>
      </w:r>
      <w:r>
        <w:rPr>
          <w:spacing w:val="1"/>
          <w:sz w:val="28"/>
        </w:rPr>
        <w:t xml:space="preserve"> </w:t>
      </w:r>
      <w:r>
        <w:rPr>
          <w:sz w:val="28"/>
        </w:rPr>
        <w:t>систем</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случаи,</w:t>
      </w:r>
      <w:r>
        <w:rPr>
          <w:spacing w:val="1"/>
          <w:sz w:val="28"/>
        </w:rPr>
        <w:t xml:space="preserve"> </w:t>
      </w:r>
      <w:r>
        <w:rPr>
          <w:sz w:val="28"/>
        </w:rPr>
        <w:t>произошедшие</w:t>
      </w:r>
      <w:r>
        <w:rPr>
          <w:spacing w:val="-1"/>
          <w:sz w:val="28"/>
        </w:rPr>
        <w:t xml:space="preserve"> </w:t>
      </w:r>
      <w:r>
        <w:rPr>
          <w:sz w:val="28"/>
        </w:rPr>
        <w:t>по</w:t>
      </w:r>
      <w:r>
        <w:rPr>
          <w:spacing w:val="1"/>
          <w:sz w:val="28"/>
        </w:rPr>
        <w:t xml:space="preserve"> </w:t>
      </w:r>
      <w:r>
        <w:rPr>
          <w:sz w:val="28"/>
        </w:rPr>
        <w:t>вине третьих</w:t>
      </w:r>
      <w:r>
        <w:rPr>
          <w:spacing w:val="1"/>
          <w:sz w:val="28"/>
        </w:rPr>
        <w:t xml:space="preserve"> </w:t>
      </w:r>
      <w:r>
        <w:rPr>
          <w:sz w:val="28"/>
        </w:rPr>
        <w:t>лиц;</w:t>
      </w:r>
    </w:p>
    <w:p w:rsidR="0023141E" w:rsidRPr="00345807" w:rsidRDefault="00D34868">
      <w:pPr>
        <w:pStyle w:val="a5"/>
        <w:numPr>
          <w:ilvl w:val="0"/>
          <w:numId w:val="3"/>
        </w:numPr>
        <w:tabs>
          <w:tab w:val="left" w:pos="969"/>
        </w:tabs>
        <w:spacing w:line="276" w:lineRule="auto"/>
        <w:ind w:right="105" w:firstLine="417"/>
        <w:jc w:val="both"/>
        <w:rPr>
          <w:sz w:val="28"/>
        </w:rPr>
      </w:pPr>
      <w:proofErr w:type="gramStart"/>
      <w:r>
        <w:rPr>
          <w:sz w:val="28"/>
        </w:rPr>
        <w:t>внутренние</w:t>
      </w:r>
      <w:r>
        <w:rPr>
          <w:spacing w:val="1"/>
          <w:sz w:val="28"/>
        </w:rPr>
        <w:t xml:space="preserve"> </w:t>
      </w:r>
      <w:r>
        <w:rPr>
          <w:sz w:val="28"/>
        </w:rPr>
        <w:t>мошенничества</w:t>
      </w:r>
      <w:r>
        <w:rPr>
          <w:spacing w:val="1"/>
          <w:sz w:val="28"/>
        </w:rPr>
        <w:t xml:space="preserve"> </w:t>
      </w:r>
      <w:r>
        <w:rPr>
          <w:sz w:val="28"/>
        </w:rPr>
        <w:t>–</w:t>
      </w:r>
      <w:r>
        <w:rPr>
          <w:spacing w:val="1"/>
          <w:sz w:val="28"/>
        </w:rPr>
        <w:t xml:space="preserve"> </w:t>
      </w:r>
      <w:r>
        <w:rPr>
          <w:sz w:val="28"/>
        </w:rPr>
        <w:t>случаи</w:t>
      </w:r>
      <w:r>
        <w:rPr>
          <w:spacing w:val="1"/>
          <w:sz w:val="28"/>
        </w:rPr>
        <w:t xml:space="preserve"> </w:t>
      </w:r>
      <w:r>
        <w:rPr>
          <w:sz w:val="28"/>
        </w:rPr>
        <w:t>возникновения</w:t>
      </w:r>
      <w:r>
        <w:rPr>
          <w:spacing w:val="1"/>
          <w:sz w:val="28"/>
        </w:rPr>
        <w:t xml:space="preserve"> </w:t>
      </w:r>
      <w:r>
        <w:rPr>
          <w:sz w:val="28"/>
        </w:rPr>
        <w:t>убытков</w:t>
      </w:r>
      <w:r>
        <w:rPr>
          <w:spacing w:val="1"/>
          <w:sz w:val="28"/>
        </w:rPr>
        <w:t xml:space="preserve"> </w:t>
      </w:r>
      <w:r>
        <w:rPr>
          <w:sz w:val="28"/>
        </w:rPr>
        <w:t>из-за</w:t>
      </w:r>
      <w:r>
        <w:rPr>
          <w:spacing w:val="1"/>
          <w:sz w:val="28"/>
        </w:rPr>
        <w:t xml:space="preserve"> </w:t>
      </w:r>
      <w:r>
        <w:rPr>
          <w:sz w:val="28"/>
        </w:rPr>
        <w:t>умышленных</w:t>
      </w:r>
      <w:r>
        <w:rPr>
          <w:spacing w:val="1"/>
          <w:sz w:val="28"/>
        </w:rPr>
        <w:t xml:space="preserve"> </w:t>
      </w:r>
      <w:r>
        <w:rPr>
          <w:sz w:val="28"/>
        </w:rPr>
        <w:t>действий</w:t>
      </w:r>
      <w:r>
        <w:rPr>
          <w:spacing w:val="1"/>
          <w:sz w:val="28"/>
        </w:rPr>
        <w:t xml:space="preserve"> </w:t>
      </w:r>
      <w:r>
        <w:rPr>
          <w:sz w:val="28"/>
        </w:rPr>
        <w:t>работников</w:t>
      </w:r>
      <w:r>
        <w:rPr>
          <w:spacing w:val="1"/>
          <w:sz w:val="28"/>
        </w:rPr>
        <w:t xml:space="preserve"> </w:t>
      </w:r>
      <w:r>
        <w:rPr>
          <w:sz w:val="28"/>
        </w:rPr>
        <w:t>Общества,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подделка</w:t>
      </w:r>
      <w:r>
        <w:rPr>
          <w:spacing w:val="1"/>
          <w:sz w:val="28"/>
        </w:rPr>
        <w:t xml:space="preserve"> </w:t>
      </w:r>
      <w:r>
        <w:rPr>
          <w:sz w:val="28"/>
        </w:rPr>
        <w:t>или</w:t>
      </w:r>
      <w:r>
        <w:rPr>
          <w:spacing w:val="1"/>
          <w:sz w:val="28"/>
        </w:rPr>
        <w:t xml:space="preserve"> </w:t>
      </w:r>
      <w:r>
        <w:rPr>
          <w:sz w:val="28"/>
        </w:rPr>
        <w:t>фальсификация документов, сговора с поставщиками с корыстным умыслом,</w:t>
      </w:r>
      <w:r>
        <w:rPr>
          <w:spacing w:val="1"/>
          <w:sz w:val="28"/>
        </w:rPr>
        <w:t xml:space="preserve"> </w:t>
      </w:r>
      <w:r>
        <w:rPr>
          <w:sz w:val="28"/>
        </w:rPr>
        <w:t>искусственное</w:t>
      </w:r>
      <w:r>
        <w:rPr>
          <w:spacing w:val="1"/>
          <w:sz w:val="28"/>
        </w:rPr>
        <w:t xml:space="preserve"> </w:t>
      </w:r>
      <w:r>
        <w:rPr>
          <w:sz w:val="28"/>
        </w:rPr>
        <w:t>завышение</w:t>
      </w:r>
      <w:r>
        <w:rPr>
          <w:spacing w:val="1"/>
          <w:sz w:val="28"/>
        </w:rPr>
        <w:t xml:space="preserve"> </w:t>
      </w:r>
      <w:r>
        <w:rPr>
          <w:sz w:val="28"/>
        </w:rPr>
        <w:t>цены,</w:t>
      </w:r>
      <w:r>
        <w:rPr>
          <w:spacing w:val="1"/>
          <w:sz w:val="28"/>
        </w:rPr>
        <w:t xml:space="preserve"> </w:t>
      </w:r>
      <w:r>
        <w:rPr>
          <w:sz w:val="28"/>
        </w:rPr>
        <w:t>использование</w:t>
      </w:r>
      <w:r>
        <w:rPr>
          <w:spacing w:val="1"/>
          <w:sz w:val="28"/>
        </w:rPr>
        <w:t xml:space="preserve"> </w:t>
      </w:r>
      <w:r>
        <w:rPr>
          <w:sz w:val="28"/>
        </w:rPr>
        <w:t>работников</w:t>
      </w:r>
      <w:r>
        <w:rPr>
          <w:spacing w:val="1"/>
          <w:sz w:val="28"/>
        </w:rPr>
        <w:t xml:space="preserve"> </w:t>
      </w:r>
      <w:r>
        <w:rPr>
          <w:sz w:val="28"/>
        </w:rPr>
        <w:t>оборудования,</w:t>
      </w:r>
      <w:r>
        <w:rPr>
          <w:spacing w:val="1"/>
          <w:sz w:val="28"/>
        </w:rPr>
        <w:t xml:space="preserve"> </w:t>
      </w:r>
      <w:r>
        <w:rPr>
          <w:sz w:val="28"/>
        </w:rPr>
        <w:t>материалов или ресурсов Общества в личных целях, применение технологий</w:t>
      </w:r>
      <w:r>
        <w:rPr>
          <w:spacing w:val="1"/>
          <w:sz w:val="28"/>
        </w:rPr>
        <w:t xml:space="preserve"> </w:t>
      </w:r>
      <w:r>
        <w:rPr>
          <w:sz w:val="28"/>
        </w:rPr>
        <w:t>компьютерных</w:t>
      </w:r>
      <w:r>
        <w:rPr>
          <w:spacing w:val="1"/>
          <w:sz w:val="28"/>
        </w:rPr>
        <w:t xml:space="preserve"> </w:t>
      </w:r>
      <w:r>
        <w:rPr>
          <w:sz w:val="28"/>
        </w:rPr>
        <w:t>преступлений,</w:t>
      </w:r>
      <w:r>
        <w:rPr>
          <w:spacing w:val="1"/>
          <w:sz w:val="28"/>
        </w:rPr>
        <w:t xml:space="preserve"> </w:t>
      </w:r>
      <w:r>
        <w:rPr>
          <w:sz w:val="28"/>
        </w:rPr>
        <w:t>злоупотребление</w:t>
      </w:r>
      <w:r>
        <w:rPr>
          <w:spacing w:val="1"/>
          <w:sz w:val="28"/>
        </w:rPr>
        <w:t xml:space="preserve"> </w:t>
      </w:r>
      <w:r>
        <w:rPr>
          <w:sz w:val="28"/>
        </w:rPr>
        <w:t>служебным</w:t>
      </w:r>
      <w:r>
        <w:rPr>
          <w:spacing w:val="1"/>
          <w:sz w:val="28"/>
        </w:rPr>
        <w:t xml:space="preserve"> </w:t>
      </w:r>
      <w:r>
        <w:rPr>
          <w:sz w:val="28"/>
        </w:rPr>
        <w:t>положением,</w:t>
      </w:r>
      <w:r>
        <w:rPr>
          <w:spacing w:val="1"/>
          <w:sz w:val="28"/>
        </w:rPr>
        <w:t xml:space="preserve"> </w:t>
      </w:r>
      <w:r>
        <w:rPr>
          <w:sz w:val="28"/>
        </w:rPr>
        <w:t>растрата</w:t>
      </w:r>
      <w:r>
        <w:rPr>
          <w:spacing w:val="1"/>
          <w:sz w:val="28"/>
        </w:rPr>
        <w:t xml:space="preserve"> </w:t>
      </w:r>
      <w:r>
        <w:rPr>
          <w:sz w:val="28"/>
        </w:rPr>
        <w:t>материальных</w:t>
      </w:r>
      <w:r>
        <w:rPr>
          <w:spacing w:val="1"/>
          <w:sz w:val="28"/>
        </w:rPr>
        <w:t xml:space="preserve"> </w:t>
      </w:r>
      <w:r>
        <w:rPr>
          <w:sz w:val="28"/>
        </w:rPr>
        <w:t>ценностей,</w:t>
      </w:r>
      <w:r>
        <w:rPr>
          <w:spacing w:val="1"/>
          <w:sz w:val="28"/>
        </w:rPr>
        <w:t xml:space="preserve"> </w:t>
      </w:r>
      <w:r>
        <w:rPr>
          <w:sz w:val="28"/>
        </w:rPr>
        <w:t>незаконное</w:t>
      </w:r>
      <w:r>
        <w:rPr>
          <w:spacing w:val="1"/>
          <w:sz w:val="28"/>
        </w:rPr>
        <w:t xml:space="preserve"> </w:t>
      </w:r>
      <w:r>
        <w:rPr>
          <w:sz w:val="28"/>
        </w:rPr>
        <w:t>присвоение</w:t>
      </w:r>
      <w:r>
        <w:rPr>
          <w:spacing w:val="1"/>
          <w:sz w:val="28"/>
        </w:rPr>
        <w:t xml:space="preserve"> </w:t>
      </w:r>
      <w:r>
        <w:rPr>
          <w:sz w:val="28"/>
        </w:rPr>
        <w:t>или</w:t>
      </w:r>
      <w:r>
        <w:rPr>
          <w:spacing w:val="1"/>
          <w:sz w:val="28"/>
        </w:rPr>
        <w:t xml:space="preserve"> </w:t>
      </w:r>
      <w:r>
        <w:rPr>
          <w:sz w:val="28"/>
        </w:rPr>
        <w:t>умышленное</w:t>
      </w:r>
      <w:r>
        <w:rPr>
          <w:spacing w:val="-67"/>
          <w:sz w:val="28"/>
        </w:rPr>
        <w:t xml:space="preserve"> </w:t>
      </w:r>
      <w:r>
        <w:rPr>
          <w:sz w:val="28"/>
        </w:rPr>
        <w:t>нанесение</w:t>
      </w:r>
      <w:r>
        <w:rPr>
          <w:spacing w:val="-1"/>
          <w:sz w:val="28"/>
        </w:rPr>
        <w:t xml:space="preserve"> </w:t>
      </w:r>
      <w:r>
        <w:rPr>
          <w:sz w:val="28"/>
        </w:rPr>
        <w:t>ущерба имуществу</w:t>
      </w:r>
      <w:r>
        <w:rPr>
          <w:spacing w:val="-4"/>
          <w:sz w:val="28"/>
        </w:rPr>
        <w:t xml:space="preserve"> </w:t>
      </w:r>
      <w:r>
        <w:rPr>
          <w:sz w:val="28"/>
        </w:rPr>
        <w:t>Общества;</w:t>
      </w:r>
      <w:proofErr w:type="gramEnd"/>
    </w:p>
    <w:p w:rsidR="00345807" w:rsidRPr="006C339D" w:rsidRDefault="00345807" w:rsidP="006C339D">
      <w:pPr>
        <w:pStyle w:val="a5"/>
        <w:tabs>
          <w:tab w:val="left" w:pos="969"/>
        </w:tabs>
        <w:spacing w:line="276" w:lineRule="auto"/>
        <w:ind w:left="535" w:right="105"/>
        <w:jc w:val="center"/>
        <w:rPr>
          <w:b/>
          <w:sz w:val="28"/>
        </w:rPr>
      </w:pPr>
      <w:r w:rsidRPr="006C339D">
        <w:rPr>
          <w:b/>
          <w:sz w:val="28"/>
        </w:rPr>
        <w:t>5. Операциялық тәуекелдерді сәйкестендіру</w:t>
      </w:r>
    </w:p>
    <w:p w:rsidR="00345807" w:rsidRPr="00345807" w:rsidRDefault="00345807" w:rsidP="00345807">
      <w:pPr>
        <w:pStyle w:val="a5"/>
        <w:tabs>
          <w:tab w:val="left" w:pos="969"/>
        </w:tabs>
        <w:spacing w:line="276" w:lineRule="auto"/>
        <w:ind w:left="535" w:right="105"/>
        <w:rPr>
          <w:sz w:val="28"/>
        </w:rPr>
      </w:pPr>
    </w:p>
    <w:p w:rsidR="00345807" w:rsidRPr="00345807" w:rsidRDefault="00345807" w:rsidP="006C339D">
      <w:pPr>
        <w:pStyle w:val="a5"/>
        <w:tabs>
          <w:tab w:val="left" w:pos="969"/>
        </w:tabs>
        <w:spacing w:line="276" w:lineRule="auto"/>
        <w:ind w:left="0" w:right="105" w:firstLine="426"/>
        <w:rPr>
          <w:sz w:val="28"/>
        </w:rPr>
      </w:pPr>
      <w:r w:rsidRPr="00345807">
        <w:rPr>
          <w:sz w:val="28"/>
        </w:rPr>
        <w:t xml:space="preserve">12. Операциялық тәуекелдерді сәйкестендіру процесі тәуекелдерді сәйкестендіру және бағалау процесі шеңберінде </w:t>
      </w:r>
      <w:proofErr w:type="gramStart"/>
      <w:r w:rsidRPr="00345807">
        <w:rPr>
          <w:sz w:val="28"/>
        </w:rPr>
        <w:t>осы</w:t>
      </w:r>
      <w:proofErr w:type="gramEnd"/>
      <w:r w:rsidRPr="00345807">
        <w:rPr>
          <w:sz w:val="28"/>
        </w:rPr>
        <w:t xml:space="preserve"> Қағидаларға сәйкес тұрақты негізде жүзеге асырылады.</w:t>
      </w:r>
    </w:p>
    <w:p w:rsidR="00345807" w:rsidRPr="00345807" w:rsidRDefault="00345807" w:rsidP="006C339D">
      <w:pPr>
        <w:pStyle w:val="a5"/>
        <w:tabs>
          <w:tab w:val="left" w:pos="969"/>
        </w:tabs>
        <w:spacing w:line="276" w:lineRule="auto"/>
        <w:ind w:left="0" w:right="105" w:firstLine="426"/>
        <w:rPr>
          <w:sz w:val="28"/>
        </w:rPr>
      </w:pPr>
      <w:r w:rsidRPr="00345807">
        <w:rPr>
          <w:sz w:val="28"/>
        </w:rPr>
        <w:t xml:space="preserve">13. Операциялық тәуекелдерді басқарудың негізгі мақсаты ішкі және сыртқы ортаның әсерін ескере отырып, </w:t>
      </w:r>
      <w:r w:rsidR="006C339D">
        <w:rPr>
          <w:sz w:val="28"/>
          <w:lang w:val="kk-KZ"/>
        </w:rPr>
        <w:t>Қ</w:t>
      </w:r>
      <w:r w:rsidRPr="00345807">
        <w:rPr>
          <w:sz w:val="28"/>
        </w:rPr>
        <w:t>оғамның тиімді жұмыс істеуін қамтамасыз ету болып табылады. Операциялық тәуекелдерді басқару саласындағы негізгі міндеттер мыналар болып табылады: операциялық қызметтің тиімділігін арттыру, бизнес-процестерді жетілдіру, операциялық тәуекелдерден болатын шығындарды барынша азайту,</w:t>
      </w:r>
    </w:p>
    <w:p w:rsidR="00345807" w:rsidRPr="00345807" w:rsidRDefault="00345807" w:rsidP="006C339D">
      <w:pPr>
        <w:pStyle w:val="a5"/>
        <w:tabs>
          <w:tab w:val="left" w:pos="969"/>
        </w:tabs>
        <w:spacing w:line="276" w:lineRule="auto"/>
        <w:ind w:left="0" w:right="105" w:firstLine="426"/>
        <w:rPr>
          <w:sz w:val="28"/>
        </w:rPr>
      </w:pPr>
      <w:r w:rsidRPr="00345807">
        <w:rPr>
          <w:sz w:val="28"/>
        </w:rPr>
        <w:t xml:space="preserve">14. Операциялық тәуекелдердің пайда болу мән-жайларына (себептеріне) қарай операциялық тәуекелдердің пайда болу </w:t>
      </w:r>
      <w:proofErr w:type="gramStart"/>
      <w:r w:rsidRPr="00345807">
        <w:rPr>
          <w:sz w:val="28"/>
        </w:rPr>
        <w:t>о</w:t>
      </w:r>
      <w:proofErr w:type="gramEnd"/>
      <w:r w:rsidRPr="00345807">
        <w:rPr>
          <w:sz w:val="28"/>
        </w:rPr>
        <w:t>қиғалары немесе жағдайлары тәуекел факторлары бойынша былайша жіктеледі:</w:t>
      </w:r>
    </w:p>
    <w:p w:rsidR="00345807" w:rsidRPr="00345807" w:rsidRDefault="00345807" w:rsidP="006C339D">
      <w:pPr>
        <w:pStyle w:val="a5"/>
        <w:tabs>
          <w:tab w:val="left" w:pos="969"/>
        </w:tabs>
        <w:spacing w:line="276" w:lineRule="auto"/>
        <w:ind w:left="0" w:right="105" w:firstLine="426"/>
        <w:rPr>
          <w:sz w:val="28"/>
        </w:rPr>
      </w:pPr>
      <w:r w:rsidRPr="00345807">
        <w:rPr>
          <w:sz w:val="28"/>
        </w:rPr>
        <w:t>1) Сыртқы алаяқтық</w:t>
      </w:r>
      <w:r w:rsidR="006C339D">
        <w:rPr>
          <w:sz w:val="28"/>
          <w:lang w:val="kk-KZ"/>
        </w:rPr>
        <w:t xml:space="preserve"> </w:t>
      </w:r>
      <w:r w:rsidR="006C339D">
        <w:rPr>
          <w:sz w:val="28"/>
        </w:rPr>
        <w:t>–</w:t>
      </w:r>
      <w:r w:rsidR="006C339D">
        <w:rPr>
          <w:sz w:val="28"/>
          <w:lang w:val="kk-KZ"/>
        </w:rPr>
        <w:t xml:space="preserve"> </w:t>
      </w:r>
      <w:r w:rsidRPr="00345807">
        <w:rPr>
          <w:sz w:val="28"/>
        </w:rPr>
        <w:t>құжаттарды жалғау және қолдан жасау, құ</w:t>
      </w:r>
      <w:proofErr w:type="gramStart"/>
      <w:r w:rsidRPr="00345807">
        <w:rPr>
          <w:sz w:val="28"/>
        </w:rPr>
        <w:t>жаттарды</w:t>
      </w:r>
      <w:proofErr w:type="gramEnd"/>
      <w:r w:rsidRPr="00345807">
        <w:rPr>
          <w:sz w:val="28"/>
        </w:rPr>
        <w:t xml:space="preserve">/ақпаратты ұрлау, </w:t>
      </w:r>
      <w:r w:rsidR="006C339D">
        <w:rPr>
          <w:sz w:val="28"/>
          <w:lang w:val="kk-KZ"/>
        </w:rPr>
        <w:t>а</w:t>
      </w:r>
      <w:r w:rsidRPr="00345807">
        <w:rPr>
          <w:sz w:val="28"/>
        </w:rPr>
        <w:t>қпараттық жүйелерді бұзу және үшінші тұлғалардың кінәсінен болған басқа да жағдайлар;</w:t>
      </w:r>
    </w:p>
    <w:p w:rsidR="00345807" w:rsidRPr="00345807" w:rsidRDefault="00345807" w:rsidP="006C339D">
      <w:pPr>
        <w:pStyle w:val="a5"/>
        <w:tabs>
          <w:tab w:val="left" w:pos="969"/>
        </w:tabs>
        <w:spacing w:line="276" w:lineRule="auto"/>
        <w:ind w:left="0" w:right="105" w:firstLine="426"/>
        <w:rPr>
          <w:sz w:val="28"/>
        </w:rPr>
      </w:pPr>
      <w:r w:rsidRPr="00345807">
        <w:rPr>
          <w:sz w:val="28"/>
        </w:rPr>
        <w:t>2) ішкі алаяқтық</w:t>
      </w:r>
      <w:r w:rsidR="006C339D">
        <w:rPr>
          <w:sz w:val="28"/>
          <w:lang w:val="kk-KZ"/>
        </w:rPr>
        <w:t xml:space="preserve"> </w:t>
      </w:r>
      <w:r w:rsidR="006C339D">
        <w:rPr>
          <w:sz w:val="28"/>
        </w:rPr>
        <w:t>–</w:t>
      </w:r>
      <w:r w:rsidR="006C339D">
        <w:rPr>
          <w:sz w:val="28"/>
          <w:lang w:val="kk-KZ"/>
        </w:rPr>
        <w:t xml:space="preserve"> </w:t>
      </w:r>
      <w:r w:rsidRPr="00345807">
        <w:rPr>
          <w:sz w:val="28"/>
        </w:rPr>
        <w:t>Қоғам қызметкерлерінің қасақана і</w:t>
      </w:r>
      <w:proofErr w:type="gramStart"/>
      <w:r w:rsidRPr="00345807">
        <w:rPr>
          <w:sz w:val="28"/>
        </w:rPr>
        <w:t>с-</w:t>
      </w:r>
      <w:proofErr w:type="gramEnd"/>
      <w:r w:rsidRPr="00345807">
        <w:rPr>
          <w:sz w:val="28"/>
        </w:rPr>
        <w:t xml:space="preserve">әрекеттері, оның ішінде, құжаттарды қолдан жасау немесе бұрмалау, өнім берушілермен пайдакүнемдік ниетпен сөз байласу, бағаны жасанды көтеру, қызметкерлердің жабдықтарды, материалдарды немесе </w:t>
      </w:r>
      <w:r w:rsidR="000B572F">
        <w:rPr>
          <w:sz w:val="28"/>
          <w:lang w:val="kk-KZ"/>
        </w:rPr>
        <w:t>Қ</w:t>
      </w:r>
      <w:r w:rsidRPr="00345807">
        <w:rPr>
          <w:sz w:val="28"/>
        </w:rPr>
        <w:t>оғам ресурстарын жеке мақсаттарда пайдалануы, компьютерлік қылм</w:t>
      </w:r>
      <w:r w:rsidR="000B572F">
        <w:rPr>
          <w:sz w:val="28"/>
        </w:rPr>
        <w:t xml:space="preserve">ыстар технологияларын қолдану, </w:t>
      </w:r>
      <w:r w:rsidR="000B572F">
        <w:rPr>
          <w:sz w:val="28"/>
          <w:lang w:val="kk-KZ"/>
        </w:rPr>
        <w:t>қ</w:t>
      </w:r>
      <w:r w:rsidRPr="00345807">
        <w:rPr>
          <w:sz w:val="28"/>
        </w:rPr>
        <w:t xml:space="preserve">ызмет бабын теріс пайдалану, материалдық құндылықтарды ұрлау, </w:t>
      </w:r>
      <w:r w:rsidR="000B572F">
        <w:rPr>
          <w:sz w:val="28"/>
          <w:lang w:val="kk-KZ"/>
        </w:rPr>
        <w:t>Қ</w:t>
      </w:r>
      <w:r w:rsidRPr="00345807">
        <w:rPr>
          <w:sz w:val="28"/>
        </w:rPr>
        <w:t>оғамның мүлкіне заңсыз иемдену немесе қасақана нұқсан келтіру салдарынан залалдардың туындау жағдайлары болып табылады;</w:t>
      </w:r>
    </w:p>
    <w:p w:rsidR="00345807" w:rsidRPr="00345807" w:rsidRDefault="00345807" w:rsidP="006C339D">
      <w:pPr>
        <w:pStyle w:val="a5"/>
        <w:tabs>
          <w:tab w:val="left" w:pos="969"/>
        </w:tabs>
        <w:spacing w:line="276" w:lineRule="auto"/>
        <w:ind w:left="0" w:right="105" w:firstLine="426"/>
        <w:rPr>
          <w:sz w:val="28"/>
        </w:rPr>
      </w:pPr>
      <w:r w:rsidRPr="00345807">
        <w:rPr>
          <w:sz w:val="28"/>
        </w:rPr>
        <w:t>3) еңбек қатынастары</w:t>
      </w:r>
      <w:r w:rsidR="000B572F">
        <w:rPr>
          <w:sz w:val="28"/>
          <w:lang w:val="kk-KZ"/>
        </w:rPr>
        <w:t xml:space="preserve"> </w:t>
      </w:r>
      <w:r w:rsidR="000B572F">
        <w:rPr>
          <w:sz w:val="28"/>
        </w:rPr>
        <w:t>–</w:t>
      </w:r>
      <w:r w:rsidR="000B572F">
        <w:rPr>
          <w:sz w:val="28"/>
          <w:lang w:val="kk-KZ"/>
        </w:rPr>
        <w:t xml:space="preserve"> </w:t>
      </w:r>
      <w:r w:rsidRPr="00345807">
        <w:rPr>
          <w:sz w:val="28"/>
        </w:rPr>
        <w:t>қызметкерлермен еңбек даулары жағдайлары, еңбек заңнамасының ережелерін, оның ішінде еңбек қауіпсіздігі және еңбекті қорғау жөніндегі талаптарды бұзу, кадрлардың кө</w:t>
      </w:r>
      <w:proofErr w:type="gramStart"/>
      <w:r w:rsidRPr="00345807">
        <w:rPr>
          <w:sz w:val="28"/>
        </w:rPr>
        <w:t>п</w:t>
      </w:r>
      <w:proofErr w:type="gramEnd"/>
      <w:r w:rsidRPr="00345807">
        <w:rPr>
          <w:sz w:val="28"/>
        </w:rPr>
        <w:t xml:space="preserve"> тұрақтамауы, қызметкерлердің құпия ақпаратты жария етуі, персоналдың жеткіліксіз біліктілігі;</w:t>
      </w:r>
    </w:p>
    <w:p w:rsidR="00345807" w:rsidRPr="00345807" w:rsidRDefault="00345807" w:rsidP="006C339D">
      <w:pPr>
        <w:pStyle w:val="a5"/>
        <w:tabs>
          <w:tab w:val="left" w:pos="969"/>
        </w:tabs>
        <w:spacing w:line="276" w:lineRule="auto"/>
        <w:ind w:left="0" w:right="105" w:firstLine="426"/>
        <w:rPr>
          <w:sz w:val="28"/>
        </w:rPr>
      </w:pPr>
      <w:r w:rsidRPr="00345807">
        <w:rPr>
          <w:sz w:val="28"/>
        </w:rPr>
        <w:lastRenderedPageBreak/>
        <w:t>4) клиенттер және іскерлік практика – негізгі қызметті жүзеге асыру кезінде заңнаманы бұзу; негізгі қызметке байланысты шарттардан туындайтын міндеттемелерді клиенттер, контрагенттер және өзге де үшінші тұлғалар алдында орындамау немесе тиісінше орындамау; іскерлік айналым дә</w:t>
      </w:r>
      <w:proofErr w:type="gramStart"/>
      <w:r w:rsidRPr="00345807">
        <w:rPr>
          <w:sz w:val="28"/>
        </w:rPr>
        <w:t>ст</w:t>
      </w:r>
      <w:proofErr w:type="gramEnd"/>
      <w:r w:rsidRPr="00345807">
        <w:rPr>
          <w:sz w:val="28"/>
        </w:rPr>
        <w:t>үрлерін бұзу жағдайлары;</w:t>
      </w:r>
    </w:p>
    <w:p w:rsidR="00345807" w:rsidRPr="00345807" w:rsidRDefault="00345807" w:rsidP="006C339D">
      <w:pPr>
        <w:pStyle w:val="a5"/>
        <w:tabs>
          <w:tab w:val="left" w:pos="969"/>
        </w:tabs>
        <w:spacing w:line="276" w:lineRule="auto"/>
        <w:ind w:left="0" w:right="105" w:firstLine="426"/>
        <w:rPr>
          <w:sz w:val="28"/>
        </w:rPr>
      </w:pPr>
      <w:r w:rsidRPr="00345807">
        <w:rPr>
          <w:sz w:val="28"/>
        </w:rPr>
        <w:t>5) ақпараттық және техникалық жүйелердегі іркілістер</w:t>
      </w:r>
      <w:r w:rsidR="000B572F">
        <w:rPr>
          <w:sz w:val="28"/>
          <w:lang w:val="kk-KZ"/>
        </w:rPr>
        <w:t xml:space="preserve"> </w:t>
      </w:r>
      <w:r w:rsidR="000B572F">
        <w:rPr>
          <w:sz w:val="28"/>
        </w:rPr>
        <w:t>–</w:t>
      </w:r>
      <w:r w:rsidR="000B572F">
        <w:rPr>
          <w:sz w:val="28"/>
          <w:lang w:val="kk-KZ"/>
        </w:rPr>
        <w:t xml:space="preserve"> </w:t>
      </w:r>
      <w:r w:rsidRPr="00345807">
        <w:rPr>
          <w:sz w:val="28"/>
        </w:rPr>
        <w:t>жабдықтар мен жүйелердің істен шығ</w:t>
      </w:r>
      <w:proofErr w:type="gramStart"/>
      <w:r w:rsidRPr="00345807">
        <w:rPr>
          <w:sz w:val="28"/>
        </w:rPr>
        <w:t>у жа</w:t>
      </w:r>
      <w:proofErr w:type="gramEnd"/>
      <w:r w:rsidRPr="00345807">
        <w:rPr>
          <w:sz w:val="28"/>
        </w:rPr>
        <w:t>ғдайлары, соның салдарынан ақпараттық деректердің жоғалуы, қадағалау органдарына есептіліктің</w:t>
      </w:r>
      <w:r w:rsidR="000B572F">
        <w:rPr>
          <w:sz w:val="28"/>
        </w:rPr>
        <w:t xml:space="preserve"> уақтылы ұсынылмауы және өзге</w:t>
      </w:r>
      <w:r w:rsidRPr="00345807">
        <w:rPr>
          <w:sz w:val="28"/>
        </w:rPr>
        <w:t>;</w:t>
      </w:r>
    </w:p>
    <w:p w:rsidR="00345807" w:rsidRPr="00345807" w:rsidRDefault="00345807" w:rsidP="000B572F">
      <w:pPr>
        <w:pStyle w:val="a5"/>
        <w:tabs>
          <w:tab w:val="left" w:pos="969"/>
        </w:tabs>
        <w:spacing w:line="276" w:lineRule="auto"/>
        <w:ind w:left="0" w:right="105" w:firstLine="426"/>
        <w:rPr>
          <w:sz w:val="28"/>
        </w:rPr>
      </w:pPr>
      <w:r w:rsidRPr="00345807">
        <w:rPr>
          <w:sz w:val="28"/>
        </w:rPr>
        <w:t xml:space="preserve">6) бизнес процестерді басқару - белгіленген лимиттерді бұза отырып, ішкі процестер мен </w:t>
      </w:r>
      <w:proofErr w:type="gramStart"/>
      <w:r w:rsidRPr="00345807">
        <w:rPr>
          <w:sz w:val="28"/>
        </w:rPr>
        <w:t>р</w:t>
      </w:r>
      <w:proofErr w:type="gramEnd"/>
      <w:r w:rsidRPr="00345807">
        <w:rPr>
          <w:sz w:val="28"/>
        </w:rPr>
        <w:t>әсімдерді тиімсіз құру;</w:t>
      </w:r>
    </w:p>
    <w:p w:rsidR="00345807" w:rsidRDefault="00345807" w:rsidP="000B572F">
      <w:pPr>
        <w:pStyle w:val="a5"/>
        <w:tabs>
          <w:tab w:val="left" w:pos="969"/>
        </w:tabs>
        <w:spacing w:line="276" w:lineRule="auto"/>
        <w:ind w:left="0" w:right="105" w:firstLine="535"/>
        <w:rPr>
          <w:sz w:val="28"/>
        </w:rPr>
      </w:pPr>
      <w:r w:rsidRPr="00345807">
        <w:rPr>
          <w:sz w:val="28"/>
        </w:rPr>
        <w:t>7) ақпаратты қорғау жүйесі</w:t>
      </w:r>
      <w:proofErr w:type="gramStart"/>
      <w:r w:rsidRPr="00345807">
        <w:rPr>
          <w:sz w:val="28"/>
        </w:rPr>
        <w:t>нің ж</w:t>
      </w:r>
      <w:proofErr w:type="gramEnd"/>
      <w:r w:rsidRPr="00345807">
        <w:rPr>
          <w:sz w:val="28"/>
        </w:rPr>
        <w:t>әне оған қол жеткізу тәртібінің болмауы – ақпаратты қорғау нормалары мен оған қол жеткізу тәртібін айқындайтын регламенттеуші құжаттардың жеткіліксіз орындалуы.</w:t>
      </w:r>
    </w:p>
    <w:p w:rsidR="000B572F" w:rsidRDefault="000B572F" w:rsidP="000B572F">
      <w:pPr>
        <w:pStyle w:val="a5"/>
        <w:tabs>
          <w:tab w:val="left" w:pos="1156"/>
        </w:tabs>
        <w:spacing w:line="276" w:lineRule="auto"/>
        <w:ind w:left="535" w:right="105"/>
        <w:jc w:val="center"/>
        <w:rPr>
          <w:b/>
          <w:sz w:val="28"/>
          <w:lang w:val="kk-KZ"/>
        </w:rPr>
      </w:pPr>
    </w:p>
    <w:p w:rsidR="00345807" w:rsidRPr="001A0339" w:rsidRDefault="00345807" w:rsidP="000B572F">
      <w:pPr>
        <w:pStyle w:val="a5"/>
        <w:tabs>
          <w:tab w:val="left" w:pos="1156"/>
        </w:tabs>
        <w:spacing w:line="276" w:lineRule="auto"/>
        <w:ind w:left="535" w:right="105"/>
        <w:jc w:val="center"/>
        <w:rPr>
          <w:b/>
          <w:sz w:val="28"/>
          <w:lang w:val="kk-KZ"/>
        </w:rPr>
      </w:pPr>
      <w:r w:rsidRPr="001A0339">
        <w:rPr>
          <w:b/>
          <w:sz w:val="28"/>
          <w:lang w:val="kk-KZ"/>
        </w:rPr>
        <w:t>6. Тәуекелдерді бағалау</w:t>
      </w:r>
    </w:p>
    <w:p w:rsidR="00345807" w:rsidRPr="001A0339" w:rsidRDefault="00345807" w:rsidP="00345807">
      <w:pPr>
        <w:pStyle w:val="a5"/>
        <w:tabs>
          <w:tab w:val="left" w:pos="1156"/>
        </w:tabs>
        <w:spacing w:line="276" w:lineRule="auto"/>
        <w:ind w:left="535" w:right="105"/>
        <w:rPr>
          <w:sz w:val="28"/>
          <w:lang w:val="kk-KZ"/>
        </w:rPr>
      </w:pPr>
    </w:p>
    <w:p w:rsidR="00345807" w:rsidRPr="001A0339" w:rsidRDefault="00345807" w:rsidP="000B572F">
      <w:pPr>
        <w:pStyle w:val="a5"/>
        <w:tabs>
          <w:tab w:val="left" w:pos="1156"/>
        </w:tabs>
        <w:spacing w:line="276" w:lineRule="auto"/>
        <w:ind w:left="0" w:right="105" w:firstLine="567"/>
        <w:rPr>
          <w:sz w:val="28"/>
          <w:lang w:val="kk-KZ"/>
        </w:rPr>
      </w:pPr>
      <w:r w:rsidRPr="001A0339">
        <w:rPr>
          <w:sz w:val="28"/>
          <w:lang w:val="kk-KZ"/>
        </w:rPr>
        <w:t>15. Тәуекелдерді бағалау әр тәуекелдің себептерін, оларды жүзеге асырудағы ықтимал теріс салдарларды және белгілі бір тәуекелдің жүзеге асырылу ықтималдығын қарастыруды қамтиды.</w:t>
      </w:r>
    </w:p>
    <w:p w:rsidR="00345807" w:rsidRPr="001A0339" w:rsidRDefault="00345807" w:rsidP="000B572F">
      <w:pPr>
        <w:pStyle w:val="a5"/>
        <w:tabs>
          <w:tab w:val="left" w:pos="1156"/>
        </w:tabs>
        <w:spacing w:line="276" w:lineRule="auto"/>
        <w:ind w:left="0" w:right="105" w:firstLine="567"/>
        <w:rPr>
          <w:sz w:val="28"/>
          <w:lang w:val="kk-KZ"/>
        </w:rPr>
      </w:pPr>
      <w:r w:rsidRPr="001A0339">
        <w:rPr>
          <w:sz w:val="28"/>
          <w:lang w:val="kk-KZ"/>
        </w:rPr>
        <w:t>16. Бастапқыда тәуекелдерді бағалау сапалы негізде жүргізілуі керек, содан кейін ең маңызды тәуекелдер үшін сандық бағалау жүргізілуі мүмкін. Сандық бағалауға жатпайтын тәуекелдер тек сапалық негізде бағаланады.</w:t>
      </w:r>
    </w:p>
    <w:p w:rsidR="00345807" w:rsidRPr="001A0339" w:rsidRDefault="00345807" w:rsidP="000B572F">
      <w:pPr>
        <w:pStyle w:val="a5"/>
        <w:tabs>
          <w:tab w:val="left" w:pos="1156"/>
        </w:tabs>
        <w:spacing w:line="276" w:lineRule="auto"/>
        <w:ind w:left="0" w:right="105" w:firstLine="567"/>
        <w:rPr>
          <w:sz w:val="28"/>
          <w:lang w:val="kk-KZ"/>
        </w:rPr>
      </w:pPr>
      <w:r w:rsidRPr="001A0339">
        <w:rPr>
          <w:sz w:val="28"/>
          <w:lang w:val="kk-KZ"/>
        </w:rPr>
        <w:t>17. Сандық бағалау нақты аналитикалық мәліметтерді алуға мүмкіндік береді және тәуекелдерді қаржыландыру әдістерін жасауда әсіресе пайдалы</w:t>
      </w:r>
      <w:r w:rsidR="000B572F">
        <w:rPr>
          <w:sz w:val="28"/>
          <w:lang w:val="kk-KZ"/>
        </w:rPr>
        <w:t xml:space="preserve"> болады</w:t>
      </w:r>
      <w:r w:rsidRPr="001A0339">
        <w:rPr>
          <w:sz w:val="28"/>
          <w:lang w:val="kk-KZ"/>
        </w:rPr>
        <w:t>.</w:t>
      </w:r>
    </w:p>
    <w:p w:rsidR="00345807" w:rsidRPr="000B572F" w:rsidRDefault="00345807" w:rsidP="000B572F">
      <w:pPr>
        <w:pStyle w:val="a5"/>
        <w:tabs>
          <w:tab w:val="left" w:pos="1156"/>
        </w:tabs>
        <w:spacing w:line="276" w:lineRule="auto"/>
        <w:ind w:left="0" w:right="105" w:firstLine="567"/>
        <w:rPr>
          <w:sz w:val="28"/>
          <w:lang w:val="kk-KZ"/>
        </w:rPr>
      </w:pPr>
      <w:r w:rsidRPr="001A0339">
        <w:rPr>
          <w:sz w:val="28"/>
          <w:lang w:val="kk-KZ"/>
        </w:rPr>
        <w:t>18. Тәуекелдерді сапалы бағалауға дайындық кезеңінде мұндай бағалаудың негізгі параметрлері белгіленеді. Тәуекелдерді бағалау екі көрсеткіш бойынша жүргізіледі – тәуекелдің жиілігі немесе ықтималдығы және теріс салдардың әсер ету дәрежесі. Тәуекелдердің өзара салыстырылуын қамтамасыз ету және сапалы бағалауды жеңілдету үшін балдық шкала енгізіледі</w:t>
      </w:r>
      <w:r w:rsidR="000B572F">
        <w:rPr>
          <w:sz w:val="28"/>
          <w:lang w:val="kk-KZ"/>
        </w:rPr>
        <w:t>:</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838"/>
        <w:gridCol w:w="3493"/>
      </w:tblGrid>
      <w:tr w:rsidR="0023141E">
        <w:trPr>
          <w:trHeight w:val="498"/>
        </w:trPr>
        <w:tc>
          <w:tcPr>
            <w:tcW w:w="2977" w:type="dxa"/>
          </w:tcPr>
          <w:p w:rsidR="0023141E" w:rsidRPr="000B572F" w:rsidRDefault="000B572F" w:rsidP="000B572F">
            <w:pPr>
              <w:pStyle w:val="TableParagraph"/>
              <w:spacing w:line="240" w:lineRule="auto"/>
              <w:ind w:left="738" w:right="312" w:hanging="401"/>
              <w:jc w:val="left"/>
              <w:rPr>
                <w:b/>
                <w:sz w:val="20"/>
                <w:lang w:val="kk-KZ"/>
              </w:rPr>
            </w:pPr>
            <w:r>
              <w:rPr>
                <w:b/>
                <w:sz w:val="20"/>
                <w:lang w:val="kk-KZ"/>
              </w:rPr>
              <w:t xml:space="preserve">Тәуекелдің жиілігі немесе ықтималдығы  </w:t>
            </w:r>
            <w:r w:rsidRPr="000B572F">
              <w:rPr>
                <w:b/>
                <w:sz w:val="20"/>
                <w:lang w:val="kk-KZ"/>
              </w:rPr>
              <w:t xml:space="preserve"> (бал</w:t>
            </w:r>
            <w:r>
              <w:rPr>
                <w:b/>
                <w:sz w:val="20"/>
                <w:lang w:val="kk-KZ"/>
              </w:rPr>
              <w:t>да</w:t>
            </w:r>
            <w:r w:rsidR="00D34868" w:rsidRPr="000B572F">
              <w:rPr>
                <w:b/>
                <w:sz w:val="20"/>
                <w:lang w:val="kk-KZ"/>
              </w:rPr>
              <w:t>)</w:t>
            </w:r>
          </w:p>
        </w:tc>
        <w:tc>
          <w:tcPr>
            <w:tcW w:w="2838" w:type="dxa"/>
          </w:tcPr>
          <w:p w:rsidR="0023141E" w:rsidRPr="000B572F" w:rsidRDefault="000B572F">
            <w:pPr>
              <w:pStyle w:val="TableParagraph"/>
              <w:spacing w:line="240" w:lineRule="auto"/>
              <w:ind w:left="496" w:right="493"/>
              <w:rPr>
                <w:b/>
                <w:sz w:val="20"/>
                <w:lang w:val="kk-KZ"/>
              </w:rPr>
            </w:pPr>
            <w:r>
              <w:rPr>
                <w:b/>
                <w:sz w:val="20"/>
                <w:lang w:val="kk-KZ"/>
              </w:rPr>
              <w:t>Мәні</w:t>
            </w:r>
          </w:p>
        </w:tc>
        <w:tc>
          <w:tcPr>
            <w:tcW w:w="3493" w:type="dxa"/>
          </w:tcPr>
          <w:p w:rsidR="0023141E" w:rsidRDefault="000B572F" w:rsidP="000B572F">
            <w:pPr>
              <w:pStyle w:val="TableParagraph"/>
              <w:spacing w:line="240" w:lineRule="auto"/>
              <w:ind w:left="593"/>
              <w:jc w:val="left"/>
              <w:rPr>
                <w:b/>
                <w:sz w:val="20"/>
              </w:rPr>
            </w:pPr>
            <w:r>
              <w:rPr>
                <w:b/>
                <w:sz w:val="20"/>
                <w:lang w:val="kk-KZ"/>
              </w:rPr>
              <w:t xml:space="preserve">Жиілік немесе ықтималдық  </w:t>
            </w:r>
            <w:r w:rsidRPr="000B572F">
              <w:rPr>
                <w:b/>
                <w:sz w:val="20"/>
                <w:lang w:val="kk-KZ"/>
              </w:rPr>
              <w:t xml:space="preserve"> </w:t>
            </w:r>
          </w:p>
        </w:tc>
      </w:tr>
      <w:tr w:rsidR="0023141E">
        <w:trPr>
          <w:trHeight w:val="369"/>
        </w:trPr>
        <w:tc>
          <w:tcPr>
            <w:tcW w:w="2977" w:type="dxa"/>
          </w:tcPr>
          <w:p w:rsidR="0023141E" w:rsidRDefault="00D34868">
            <w:pPr>
              <w:pStyle w:val="TableParagraph"/>
              <w:ind w:left="8"/>
              <w:rPr>
                <w:sz w:val="24"/>
              </w:rPr>
            </w:pPr>
            <w:r>
              <w:rPr>
                <w:sz w:val="24"/>
              </w:rPr>
              <w:t>1</w:t>
            </w:r>
          </w:p>
        </w:tc>
        <w:tc>
          <w:tcPr>
            <w:tcW w:w="2838" w:type="dxa"/>
          </w:tcPr>
          <w:p w:rsidR="0023141E" w:rsidRPr="000B572F" w:rsidRDefault="000B572F">
            <w:pPr>
              <w:pStyle w:val="TableParagraph"/>
              <w:ind w:left="496" w:right="492"/>
              <w:rPr>
                <w:sz w:val="24"/>
                <w:lang w:val="kk-KZ"/>
              </w:rPr>
            </w:pPr>
            <w:r>
              <w:rPr>
                <w:sz w:val="24"/>
                <w:lang w:val="kk-KZ"/>
              </w:rPr>
              <w:t>өте сирек</w:t>
            </w:r>
          </w:p>
        </w:tc>
        <w:tc>
          <w:tcPr>
            <w:tcW w:w="3493" w:type="dxa"/>
          </w:tcPr>
          <w:p w:rsidR="0023141E" w:rsidRDefault="000B572F" w:rsidP="000B572F">
            <w:pPr>
              <w:pStyle w:val="TableParagraph"/>
              <w:ind w:left="706"/>
              <w:jc w:val="left"/>
              <w:rPr>
                <w:sz w:val="24"/>
              </w:rPr>
            </w:pPr>
            <w:r>
              <w:rPr>
                <w:sz w:val="24"/>
                <w:lang w:val="kk-KZ"/>
              </w:rPr>
              <w:t xml:space="preserve">5 жылда және одан да көп жылда </w:t>
            </w:r>
            <w:r w:rsidR="00D34868">
              <w:rPr>
                <w:sz w:val="24"/>
              </w:rPr>
              <w:t>1</w:t>
            </w:r>
            <w:r w:rsidR="00D34868">
              <w:rPr>
                <w:spacing w:val="-1"/>
                <w:sz w:val="24"/>
              </w:rPr>
              <w:t xml:space="preserve"> </w:t>
            </w:r>
            <w:r w:rsidR="00D34868">
              <w:rPr>
                <w:sz w:val="24"/>
              </w:rPr>
              <w:t>р</w:t>
            </w:r>
            <w:r>
              <w:rPr>
                <w:sz w:val="24"/>
                <w:lang w:val="kk-KZ"/>
              </w:rPr>
              <w:t>ет</w:t>
            </w:r>
          </w:p>
        </w:tc>
      </w:tr>
      <w:tr w:rsidR="0023141E">
        <w:trPr>
          <w:trHeight w:val="369"/>
        </w:trPr>
        <w:tc>
          <w:tcPr>
            <w:tcW w:w="2977" w:type="dxa"/>
          </w:tcPr>
          <w:p w:rsidR="0023141E" w:rsidRDefault="00D34868">
            <w:pPr>
              <w:pStyle w:val="TableParagraph"/>
              <w:spacing w:line="271" w:lineRule="exact"/>
              <w:ind w:left="8"/>
              <w:rPr>
                <w:sz w:val="24"/>
              </w:rPr>
            </w:pPr>
            <w:r>
              <w:rPr>
                <w:sz w:val="24"/>
              </w:rPr>
              <w:t>2</w:t>
            </w:r>
          </w:p>
        </w:tc>
        <w:tc>
          <w:tcPr>
            <w:tcW w:w="2838" w:type="dxa"/>
          </w:tcPr>
          <w:p w:rsidR="0023141E" w:rsidRPr="000B572F" w:rsidRDefault="000B572F">
            <w:pPr>
              <w:pStyle w:val="TableParagraph"/>
              <w:spacing w:line="271" w:lineRule="exact"/>
              <w:ind w:left="495" w:right="493"/>
              <w:rPr>
                <w:sz w:val="24"/>
                <w:lang w:val="kk-KZ"/>
              </w:rPr>
            </w:pPr>
            <w:r>
              <w:rPr>
                <w:sz w:val="24"/>
                <w:lang w:val="kk-KZ"/>
              </w:rPr>
              <w:t>сирек</w:t>
            </w:r>
          </w:p>
        </w:tc>
        <w:tc>
          <w:tcPr>
            <w:tcW w:w="3493" w:type="dxa"/>
          </w:tcPr>
          <w:p w:rsidR="0023141E" w:rsidRDefault="000B572F" w:rsidP="000B572F">
            <w:pPr>
              <w:pStyle w:val="TableParagraph"/>
              <w:spacing w:line="271" w:lineRule="exact"/>
              <w:ind w:left="1061"/>
              <w:jc w:val="left"/>
              <w:rPr>
                <w:sz w:val="24"/>
              </w:rPr>
            </w:pPr>
            <w:r>
              <w:rPr>
                <w:sz w:val="24"/>
                <w:lang w:val="kk-KZ"/>
              </w:rPr>
              <w:t xml:space="preserve">3 жылда </w:t>
            </w:r>
            <w:r w:rsidR="00D34868">
              <w:rPr>
                <w:sz w:val="24"/>
              </w:rPr>
              <w:t>1</w:t>
            </w:r>
            <w:r w:rsidR="00D34868">
              <w:rPr>
                <w:spacing w:val="-1"/>
                <w:sz w:val="24"/>
              </w:rPr>
              <w:t xml:space="preserve"> </w:t>
            </w:r>
            <w:r w:rsidR="00D34868">
              <w:rPr>
                <w:sz w:val="24"/>
              </w:rPr>
              <w:t>р</w:t>
            </w:r>
            <w:r>
              <w:rPr>
                <w:sz w:val="24"/>
                <w:lang w:val="kk-KZ"/>
              </w:rPr>
              <w:t>ет</w:t>
            </w:r>
          </w:p>
        </w:tc>
      </w:tr>
      <w:tr w:rsidR="0023141E">
        <w:trPr>
          <w:trHeight w:val="369"/>
        </w:trPr>
        <w:tc>
          <w:tcPr>
            <w:tcW w:w="2977" w:type="dxa"/>
          </w:tcPr>
          <w:p w:rsidR="0023141E" w:rsidRDefault="00D34868">
            <w:pPr>
              <w:pStyle w:val="TableParagraph"/>
              <w:ind w:left="8"/>
              <w:rPr>
                <w:sz w:val="24"/>
              </w:rPr>
            </w:pPr>
            <w:r>
              <w:rPr>
                <w:sz w:val="24"/>
              </w:rPr>
              <w:t>3</w:t>
            </w:r>
          </w:p>
        </w:tc>
        <w:tc>
          <w:tcPr>
            <w:tcW w:w="2838" w:type="dxa"/>
          </w:tcPr>
          <w:p w:rsidR="0023141E" w:rsidRPr="000B572F" w:rsidRDefault="000B572F">
            <w:pPr>
              <w:pStyle w:val="TableParagraph"/>
              <w:ind w:left="496" w:right="493"/>
              <w:rPr>
                <w:sz w:val="24"/>
                <w:lang w:val="kk-KZ"/>
              </w:rPr>
            </w:pPr>
            <w:r>
              <w:rPr>
                <w:sz w:val="24"/>
                <w:lang w:val="kk-KZ"/>
              </w:rPr>
              <w:t>кейде</w:t>
            </w:r>
          </w:p>
        </w:tc>
        <w:tc>
          <w:tcPr>
            <w:tcW w:w="3493" w:type="dxa"/>
          </w:tcPr>
          <w:p w:rsidR="0023141E" w:rsidRPr="000B572F" w:rsidRDefault="00D34868" w:rsidP="000B572F">
            <w:pPr>
              <w:pStyle w:val="TableParagraph"/>
              <w:ind w:left="1114"/>
              <w:jc w:val="left"/>
              <w:rPr>
                <w:sz w:val="24"/>
                <w:lang w:val="kk-KZ"/>
              </w:rPr>
            </w:pPr>
            <w:r>
              <w:rPr>
                <w:sz w:val="24"/>
              </w:rPr>
              <w:t>1</w:t>
            </w:r>
            <w:r>
              <w:rPr>
                <w:spacing w:val="-1"/>
                <w:sz w:val="24"/>
              </w:rPr>
              <w:t xml:space="preserve"> </w:t>
            </w:r>
            <w:r w:rsidR="000B572F">
              <w:rPr>
                <w:sz w:val="24"/>
                <w:lang w:val="kk-KZ"/>
              </w:rPr>
              <w:t>жылда</w:t>
            </w:r>
            <w:r>
              <w:rPr>
                <w:spacing w:val="-2"/>
                <w:sz w:val="24"/>
              </w:rPr>
              <w:t xml:space="preserve"> </w:t>
            </w:r>
            <w:r>
              <w:rPr>
                <w:sz w:val="24"/>
              </w:rPr>
              <w:t xml:space="preserve">1 </w:t>
            </w:r>
            <w:r w:rsidR="000B572F">
              <w:rPr>
                <w:sz w:val="24"/>
                <w:lang w:val="kk-KZ"/>
              </w:rPr>
              <w:t>рет</w:t>
            </w:r>
          </w:p>
        </w:tc>
      </w:tr>
      <w:tr w:rsidR="0023141E">
        <w:trPr>
          <w:trHeight w:val="374"/>
        </w:trPr>
        <w:tc>
          <w:tcPr>
            <w:tcW w:w="2977" w:type="dxa"/>
          </w:tcPr>
          <w:p w:rsidR="0023141E" w:rsidRDefault="00D34868">
            <w:pPr>
              <w:pStyle w:val="TableParagraph"/>
              <w:ind w:left="8"/>
              <w:rPr>
                <w:sz w:val="24"/>
              </w:rPr>
            </w:pPr>
            <w:r>
              <w:rPr>
                <w:sz w:val="24"/>
              </w:rPr>
              <w:t>4</w:t>
            </w:r>
          </w:p>
        </w:tc>
        <w:tc>
          <w:tcPr>
            <w:tcW w:w="2838" w:type="dxa"/>
          </w:tcPr>
          <w:p w:rsidR="0023141E" w:rsidRPr="000B572F" w:rsidRDefault="000B572F">
            <w:pPr>
              <w:pStyle w:val="TableParagraph"/>
              <w:ind w:left="495" w:right="493"/>
              <w:rPr>
                <w:sz w:val="24"/>
                <w:lang w:val="kk-KZ"/>
              </w:rPr>
            </w:pPr>
            <w:r>
              <w:rPr>
                <w:sz w:val="24"/>
                <w:lang w:val="kk-KZ"/>
              </w:rPr>
              <w:t>жиі</w:t>
            </w:r>
          </w:p>
        </w:tc>
        <w:tc>
          <w:tcPr>
            <w:tcW w:w="3493" w:type="dxa"/>
          </w:tcPr>
          <w:p w:rsidR="0023141E" w:rsidRDefault="000B572F" w:rsidP="000B572F">
            <w:pPr>
              <w:pStyle w:val="TableParagraph"/>
              <w:ind w:left="1066"/>
              <w:jc w:val="left"/>
              <w:rPr>
                <w:sz w:val="24"/>
              </w:rPr>
            </w:pPr>
            <w:r>
              <w:rPr>
                <w:sz w:val="24"/>
                <w:lang w:val="kk-KZ"/>
              </w:rPr>
              <w:t xml:space="preserve">бір тоқсанда </w:t>
            </w:r>
            <w:r w:rsidR="00D34868">
              <w:rPr>
                <w:sz w:val="24"/>
              </w:rPr>
              <w:t>1</w:t>
            </w:r>
            <w:r w:rsidR="00D34868">
              <w:rPr>
                <w:spacing w:val="-2"/>
                <w:sz w:val="24"/>
              </w:rPr>
              <w:t xml:space="preserve"> </w:t>
            </w:r>
            <w:r w:rsidR="00D34868">
              <w:rPr>
                <w:sz w:val="24"/>
              </w:rPr>
              <w:t>р</w:t>
            </w:r>
            <w:r>
              <w:rPr>
                <w:sz w:val="24"/>
                <w:lang w:val="kk-KZ"/>
              </w:rPr>
              <w:t>ет</w:t>
            </w:r>
          </w:p>
        </w:tc>
      </w:tr>
      <w:tr w:rsidR="0023141E">
        <w:trPr>
          <w:trHeight w:val="302"/>
        </w:trPr>
        <w:tc>
          <w:tcPr>
            <w:tcW w:w="2977" w:type="dxa"/>
          </w:tcPr>
          <w:p w:rsidR="0023141E" w:rsidRDefault="00D34868">
            <w:pPr>
              <w:pStyle w:val="TableParagraph"/>
              <w:ind w:left="8"/>
              <w:rPr>
                <w:sz w:val="24"/>
              </w:rPr>
            </w:pPr>
            <w:r>
              <w:rPr>
                <w:sz w:val="24"/>
              </w:rPr>
              <w:t>5</w:t>
            </w:r>
          </w:p>
        </w:tc>
        <w:tc>
          <w:tcPr>
            <w:tcW w:w="2838" w:type="dxa"/>
          </w:tcPr>
          <w:p w:rsidR="0023141E" w:rsidRPr="000B572F" w:rsidRDefault="000B572F">
            <w:pPr>
              <w:pStyle w:val="TableParagraph"/>
              <w:ind w:left="493" w:right="493"/>
              <w:rPr>
                <w:sz w:val="24"/>
                <w:lang w:val="kk-KZ"/>
              </w:rPr>
            </w:pPr>
            <w:r>
              <w:rPr>
                <w:sz w:val="24"/>
                <w:lang w:val="kk-KZ"/>
              </w:rPr>
              <w:t>өте жиі</w:t>
            </w:r>
          </w:p>
        </w:tc>
        <w:tc>
          <w:tcPr>
            <w:tcW w:w="3493" w:type="dxa"/>
          </w:tcPr>
          <w:p w:rsidR="0023141E" w:rsidRDefault="000B572F" w:rsidP="000B572F">
            <w:pPr>
              <w:pStyle w:val="TableParagraph"/>
              <w:tabs>
                <w:tab w:val="left" w:pos="1522"/>
              </w:tabs>
              <w:ind w:left="1162"/>
              <w:jc w:val="left"/>
              <w:rPr>
                <w:sz w:val="24"/>
              </w:rPr>
            </w:pPr>
            <w:r>
              <w:rPr>
                <w:sz w:val="24"/>
                <w:lang w:val="kk-KZ"/>
              </w:rPr>
              <w:t xml:space="preserve">бір айда </w:t>
            </w:r>
            <w:r w:rsidR="00D34868">
              <w:rPr>
                <w:sz w:val="24"/>
              </w:rPr>
              <w:t>1</w:t>
            </w:r>
            <w:r>
              <w:rPr>
                <w:sz w:val="24"/>
                <w:lang w:val="kk-KZ"/>
              </w:rPr>
              <w:t xml:space="preserve"> </w:t>
            </w:r>
            <w:r w:rsidR="00D34868">
              <w:rPr>
                <w:sz w:val="24"/>
              </w:rPr>
              <w:t>р</w:t>
            </w:r>
            <w:r>
              <w:rPr>
                <w:sz w:val="24"/>
                <w:lang w:val="kk-KZ"/>
              </w:rPr>
              <w:t>ет</w:t>
            </w:r>
          </w:p>
        </w:tc>
      </w:tr>
    </w:tbl>
    <w:p w:rsidR="0023141E" w:rsidRPr="00A41952" w:rsidRDefault="00A41952" w:rsidP="00A41952">
      <w:pPr>
        <w:tabs>
          <w:tab w:val="left" w:pos="966"/>
        </w:tabs>
        <w:spacing w:after="3" w:line="276" w:lineRule="auto"/>
        <w:ind w:right="106" w:firstLine="567"/>
        <w:jc w:val="both"/>
        <w:rPr>
          <w:sz w:val="28"/>
        </w:rPr>
      </w:pPr>
      <w:r>
        <w:rPr>
          <w:sz w:val="28"/>
          <w:lang w:val="kk-KZ"/>
        </w:rPr>
        <w:t>19</w:t>
      </w:r>
      <w:r w:rsidR="000B572F" w:rsidRPr="00A41952">
        <w:rPr>
          <w:sz w:val="28"/>
        </w:rPr>
        <w:t xml:space="preserve">. </w:t>
      </w:r>
      <w:proofErr w:type="gramStart"/>
      <w:r w:rsidR="000B572F" w:rsidRPr="00A41952">
        <w:rPr>
          <w:sz w:val="28"/>
        </w:rPr>
        <w:t xml:space="preserve">Әсерін қаржылық көрсеткіштерде бағалау қиын тәуекелдер үшін </w:t>
      </w:r>
      <w:r w:rsidR="000B572F" w:rsidRPr="00A41952">
        <w:rPr>
          <w:sz w:val="28"/>
        </w:rPr>
        <w:lastRenderedPageBreak/>
        <w:t xml:space="preserve">(мысалы, персоналдың тәуекелдері, беделі және т.б.) салыстырмалы баллдарда тәуекел мөлшерін көрсететін сипаттамалар енгізіледі. Тәуекелдердің маңыздылығының қаржылық емес көрсеткіштері қойылған міндеттерден </w:t>
      </w:r>
      <w:r w:rsidR="000B572F" w:rsidRPr="00A41952">
        <w:rPr>
          <w:sz w:val="28"/>
          <w:lang w:val="kk-KZ"/>
        </w:rPr>
        <w:t>е</w:t>
      </w:r>
      <w:r w:rsidR="000B572F" w:rsidRPr="00A41952">
        <w:rPr>
          <w:sz w:val="28"/>
        </w:rPr>
        <w:t>леулі ауытқуды ескере отырып, теңгерімді көрсетк</w:t>
      </w:r>
      <w:proofErr w:type="gramEnd"/>
      <w:r w:rsidR="000B572F" w:rsidRPr="00A41952">
        <w:rPr>
          <w:sz w:val="28"/>
        </w:rPr>
        <w:t xml:space="preserve">іштер негізінде </w:t>
      </w:r>
      <w:proofErr w:type="gramStart"/>
      <w:r w:rsidR="000B572F" w:rsidRPr="00A41952">
        <w:rPr>
          <w:sz w:val="28"/>
        </w:rPr>
        <w:t>ай</w:t>
      </w:r>
      <w:proofErr w:type="gramEnd"/>
      <w:r w:rsidR="000B572F" w:rsidRPr="00A41952">
        <w:rPr>
          <w:sz w:val="28"/>
        </w:rPr>
        <w:t>қындалуы мүмкін.</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410"/>
        <w:gridCol w:w="5811"/>
      </w:tblGrid>
      <w:tr w:rsidR="0023141E">
        <w:trPr>
          <w:trHeight w:val="530"/>
        </w:trPr>
        <w:tc>
          <w:tcPr>
            <w:tcW w:w="1135" w:type="dxa"/>
          </w:tcPr>
          <w:p w:rsidR="0023141E" w:rsidRDefault="00D34868">
            <w:pPr>
              <w:pStyle w:val="TableParagraph"/>
              <w:spacing w:line="228" w:lineRule="exact"/>
              <w:ind w:left="318" w:right="310"/>
              <w:rPr>
                <w:b/>
                <w:sz w:val="20"/>
              </w:rPr>
            </w:pPr>
            <w:r>
              <w:rPr>
                <w:b/>
                <w:sz w:val="20"/>
              </w:rPr>
              <w:t>Балл</w:t>
            </w:r>
          </w:p>
        </w:tc>
        <w:tc>
          <w:tcPr>
            <w:tcW w:w="2410" w:type="dxa"/>
          </w:tcPr>
          <w:p w:rsidR="0023141E" w:rsidRPr="000B572F" w:rsidRDefault="000B572F">
            <w:pPr>
              <w:pStyle w:val="TableParagraph"/>
              <w:spacing w:line="240" w:lineRule="auto"/>
              <w:ind w:left="463" w:right="457"/>
              <w:rPr>
                <w:b/>
                <w:sz w:val="20"/>
                <w:lang w:val="kk-KZ"/>
              </w:rPr>
            </w:pPr>
            <w:r>
              <w:rPr>
                <w:b/>
                <w:sz w:val="20"/>
                <w:lang w:val="kk-KZ"/>
              </w:rPr>
              <w:t>Ықпал ету дәрежесі</w:t>
            </w:r>
          </w:p>
        </w:tc>
        <w:tc>
          <w:tcPr>
            <w:tcW w:w="5811" w:type="dxa"/>
          </w:tcPr>
          <w:p w:rsidR="00AB74AF" w:rsidRPr="00AB74AF" w:rsidRDefault="00AB74AF" w:rsidP="00AB74AF">
            <w:pPr>
              <w:spacing w:line="264" w:lineRule="exact"/>
              <w:jc w:val="center"/>
              <w:rPr>
                <w:b/>
                <w:sz w:val="20"/>
                <w:szCs w:val="20"/>
              </w:rPr>
            </w:pPr>
            <w:r w:rsidRPr="00AB74AF">
              <w:rPr>
                <w:b/>
                <w:sz w:val="20"/>
                <w:szCs w:val="20"/>
              </w:rPr>
              <w:t>Тәуекелдің басталуынан болатын ықтимал шығын</w:t>
            </w:r>
          </w:p>
          <w:p w:rsidR="0023141E" w:rsidRDefault="0023141E">
            <w:pPr>
              <w:pStyle w:val="TableParagraph"/>
              <w:spacing w:line="240" w:lineRule="auto"/>
              <w:ind w:left="2638" w:right="1060" w:hanging="1568"/>
              <w:jc w:val="left"/>
              <w:rPr>
                <w:b/>
                <w:sz w:val="20"/>
              </w:rPr>
            </w:pPr>
          </w:p>
        </w:tc>
      </w:tr>
      <w:tr w:rsidR="0023141E" w:rsidRPr="001A0339">
        <w:trPr>
          <w:trHeight w:val="551"/>
        </w:trPr>
        <w:tc>
          <w:tcPr>
            <w:tcW w:w="1135" w:type="dxa"/>
          </w:tcPr>
          <w:p w:rsidR="0023141E" w:rsidRDefault="00D34868">
            <w:pPr>
              <w:pStyle w:val="TableParagraph"/>
              <w:spacing w:line="268" w:lineRule="exact"/>
              <w:ind w:left="7"/>
              <w:rPr>
                <w:sz w:val="24"/>
              </w:rPr>
            </w:pPr>
            <w:r>
              <w:rPr>
                <w:sz w:val="24"/>
              </w:rPr>
              <w:t>1</w:t>
            </w:r>
          </w:p>
        </w:tc>
        <w:tc>
          <w:tcPr>
            <w:tcW w:w="2410" w:type="dxa"/>
          </w:tcPr>
          <w:p w:rsidR="0023141E" w:rsidRPr="000B572F" w:rsidRDefault="000B572F">
            <w:pPr>
              <w:pStyle w:val="TableParagraph"/>
              <w:spacing w:line="268" w:lineRule="exact"/>
              <w:ind w:left="256" w:right="255"/>
              <w:rPr>
                <w:sz w:val="24"/>
                <w:lang w:val="kk-KZ"/>
              </w:rPr>
            </w:pPr>
            <w:r>
              <w:rPr>
                <w:sz w:val="24"/>
                <w:lang w:val="kk-KZ"/>
              </w:rPr>
              <w:t>болмашы</w:t>
            </w:r>
          </w:p>
        </w:tc>
        <w:tc>
          <w:tcPr>
            <w:tcW w:w="5811" w:type="dxa"/>
          </w:tcPr>
          <w:p w:rsidR="0023141E" w:rsidRPr="00AB74AF" w:rsidRDefault="00AB74AF" w:rsidP="00AB74AF">
            <w:pPr>
              <w:spacing w:line="264" w:lineRule="exact"/>
              <w:jc w:val="center"/>
              <w:rPr>
                <w:sz w:val="24"/>
                <w:lang w:val="kk-KZ"/>
              </w:rPr>
            </w:pPr>
            <w:r w:rsidRPr="00AB74AF">
              <w:rPr>
                <w:sz w:val="24"/>
                <w:lang w:val="kk-KZ"/>
              </w:rPr>
              <w:t>тәуекелді іске асырған жағдайда қандай да бір салдардың болмауы</w:t>
            </w:r>
          </w:p>
        </w:tc>
      </w:tr>
      <w:tr w:rsidR="0023141E" w:rsidRPr="001A0339">
        <w:trPr>
          <w:trHeight w:val="551"/>
        </w:trPr>
        <w:tc>
          <w:tcPr>
            <w:tcW w:w="1135" w:type="dxa"/>
          </w:tcPr>
          <w:p w:rsidR="0023141E" w:rsidRDefault="00D34868">
            <w:pPr>
              <w:pStyle w:val="TableParagraph"/>
              <w:spacing w:line="268" w:lineRule="exact"/>
              <w:ind w:left="7"/>
              <w:rPr>
                <w:sz w:val="24"/>
              </w:rPr>
            </w:pPr>
            <w:r>
              <w:rPr>
                <w:sz w:val="24"/>
              </w:rPr>
              <w:t>2</w:t>
            </w:r>
          </w:p>
        </w:tc>
        <w:tc>
          <w:tcPr>
            <w:tcW w:w="2410" w:type="dxa"/>
          </w:tcPr>
          <w:p w:rsidR="0023141E" w:rsidRPr="000B572F" w:rsidRDefault="000B572F">
            <w:pPr>
              <w:pStyle w:val="TableParagraph"/>
              <w:spacing w:line="268" w:lineRule="exact"/>
              <w:ind w:left="463" w:right="458"/>
              <w:rPr>
                <w:sz w:val="24"/>
                <w:lang w:val="kk-KZ"/>
              </w:rPr>
            </w:pPr>
            <w:r>
              <w:rPr>
                <w:sz w:val="24"/>
                <w:lang w:val="kk-KZ"/>
              </w:rPr>
              <w:t>төмен</w:t>
            </w:r>
          </w:p>
        </w:tc>
        <w:tc>
          <w:tcPr>
            <w:tcW w:w="5811" w:type="dxa"/>
          </w:tcPr>
          <w:p w:rsidR="00A41952" w:rsidRPr="00AB74AF" w:rsidRDefault="00A41952" w:rsidP="00A41952">
            <w:pPr>
              <w:spacing w:line="264" w:lineRule="exact"/>
              <w:rPr>
                <w:sz w:val="24"/>
                <w:lang w:val="kk-KZ"/>
              </w:rPr>
            </w:pPr>
            <w:r w:rsidRPr="00A41952">
              <w:rPr>
                <w:sz w:val="24"/>
                <w:lang w:val="kk-KZ"/>
              </w:rPr>
              <w:t xml:space="preserve">тәуекелді іске асырудан болатын </w:t>
            </w:r>
            <w:r>
              <w:rPr>
                <w:sz w:val="24"/>
                <w:lang w:val="kk-KZ"/>
              </w:rPr>
              <w:t xml:space="preserve">  </w:t>
            </w:r>
            <w:r w:rsidRPr="00A41952">
              <w:rPr>
                <w:sz w:val="24"/>
                <w:lang w:val="kk-KZ"/>
              </w:rPr>
              <w:t xml:space="preserve">салдарлар </w:t>
            </w:r>
            <w:r>
              <w:rPr>
                <w:sz w:val="24"/>
                <w:lang w:val="kk-KZ"/>
              </w:rPr>
              <w:t xml:space="preserve"> болмашы</w:t>
            </w:r>
          </w:p>
          <w:p w:rsidR="0023141E" w:rsidRPr="00A41952" w:rsidRDefault="0023141E" w:rsidP="00AB74AF">
            <w:pPr>
              <w:pStyle w:val="TableParagraph"/>
              <w:spacing w:line="268" w:lineRule="exact"/>
              <w:ind w:right="239"/>
              <w:rPr>
                <w:sz w:val="24"/>
                <w:lang w:val="kk-KZ"/>
              </w:rPr>
            </w:pPr>
          </w:p>
        </w:tc>
      </w:tr>
      <w:tr w:rsidR="0023141E" w:rsidRPr="001A0339">
        <w:trPr>
          <w:trHeight w:val="827"/>
        </w:trPr>
        <w:tc>
          <w:tcPr>
            <w:tcW w:w="1135" w:type="dxa"/>
          </w:tcPr>
          <w:p w:rsidR="0023141E" w:rsidRDefault="00D34868">
            <w:pPr>
              <w:pStyle w:val="TableParagraph"/>
              <w:spacing w:line="268" w:lineRule="exact"/>
              <w:ind w:left="7"/>
              <w:rPr>
                <w:sz w:val="24"/>
              </w:rPr>
            </w:pPr>
            <w:r>
              <w:rPr>
                <w:sz w:val="24"/>
              </w:rPr>
              <w:t>3</w:t>
            </w:r>
          </w:p>
        </w:tc>
        <w:tc>
          <w:tcPr>
            <w:tcW w:w="2410" w:type="dxa"/>
          </w:tcPr>
          <w:p w:rsidR="0023141E" w:rsidRPr="000B572F" w:rsidRDefault="000B572F">
            <w:pPr>
              <w:pStyle w:val="TableParagraph"/>
              <w:spacing w:line="268" w:lineRule="exact"/>
              <w:ind w:left="463" w:right="461"/>
              <w:rPr>
                <w:sz w:val="24"/>
                <w:lang w:val="kk-KZ"/>
              </w:rPr>
            </w:pPr>
            <w:r>
              <w:rPr>
                <w:sz w:val="24"/>
                <w:lang w:val="kk-KZ"/>
              </w:rPr>
              <w:t>орташа</w:t>
            </w:r>
          </w:p>
        </w:tc>
        <w:tc>
          <w:tcPr>
            <w:tcW w:w="5811" w:type="dxa"/>
          </w:tcPr>
          <w:p w:rsidR="00A41952" w:rsidRPr="00A41952" w:rsidRDefault="00A41952" w:rsidP="00A41952">
            <w:pPr>
              <w:spacing w:line="264" w:lineRule="exact"/>
              <w:jc w:val="center"/>
              <w:rPr>
                <w:sz w:val="24"/>
                <w:lang w:val="kk-KZ"/>
              </w:rPr>
            </w:pPr>
            <w:r w:rsidRPr="00A41952">
              <w:rPr>
                <w:sz w:val="24"/>
                <w:lang w:val="kk-KZ"/>
              </w:rPr>
              <w:t>тәуекелді іске асырудың салдары шамалы және толығымен түзетілуі мүмкін</w:t>
            </w:r>
          </w:p>
          <w:p w:rsidR="00A41952" w:rsidRPr="00AB74AF" w:rsidRDefault="00A41952" w:rsidP="00A41952">
            <w:pPr>
              <w:spacing w:line="264" w:lineRule="exact"/>
              <w:jc w:val="center"/>
              <w:rPr>
                <w:sz w:val="24"/>
                <w:lang w:val="kk-KZ"/>
              </w:rPr>
            </w:pPr>
          </w:p>
          <w:p w:rsidR="0023141E" w:rsidRPr="00A41952" w:rsidRDefault="0023141E" w:rsidP="00AB74AF">
            <w:pPr>
              <w:pStyle w:val="TableParagraph"/>
              <w:spacing w:line="240" w:lineRule="auto"/>
              <w:ind w:right="240"/>
              <w:rPr>
                <w:sz w:val="24"/>
                <w:lang w:val="kk-KZ"/>
              </w:rPr>
            </w:pPr>
          </w:p>
        </w:tc>
      </w:tr>
      <w:tr w:rsidR="0023141E" w:rsidRPr="001A0339">
        <w:trPr>
          <w:trHeight w:val="827"/>
        </w:trPr>
        <w:tc>
          <w:tcPr>
            <w:tcW w:w="1135" w:type="dxa"/>
            <w:tcBorders>
              <w:bottom w:val="single" w:sz="6" w:space="0" w:color="000000"/>
            </w:tcBorders>
          </w:tcPr>
          <w:p w:rsidR="0023141E" w:rsidRDefault="00D34868">
            <w:pPr>
              <w:pStyle w:val="TableParagraph"/>
              <w:ind w:left="7"/>
              <w:rPr>
                <w:sz w:val="24"/>
              </w:rPr>
            </w:pPr>
            <w:r>
              <w:rPr>
                <w:sz w:val="24"/>
              </w:rPr>
              <w:t>4</w:t>
            </w:r>
          </w:p>
        </w:tc>
        <w:tc>
          <w:tcPr>
            <w:tcW w:w="2410" w:type="dxa"/>
            <w:tcBorders>
              <w:bottom w:val="single" w:sz="6" w:space="0" w:color="000000"/>
            </w:tcBorders>
          </w:tcPr>
          <w:p w:rsidR="0023141E" w:rsidRPr="000B572F" w:rsidRDefault="000B572F">
            <w:pPr>
              <w:pStyle w:val="TableParagraph"/>
              <w:ind w:left="463" w:right="463"/>
              <w:rPr>
                <w:sz w:val="24"/>
                <w:lang w:val="kk-KZ"/>
              </w:rPr>
            </w:pPr>
            <w:r>
              <w:rPr>
                <w:sz w:val="24"/>
                <w:lang w:val="kk-KZ"/>
              </w:rPr>
              <w:t>елеулі</w:t>
            </w:r>
          </w:p>
        </w:tc>
        <w:tc>
          <w:tcPr>
            <w:tcW w:w="5811" w:type="dxa"/>
            <w:tcBorders>
              <w:bottom w:val="single" w:sz="6" w:space="0" w:color="000000"/>
            </w:tcBorders>
          </w:tcPr>
          <w:p w:rsidR="00A41952" w:rsidRPr="00A41952" w:rsidRDefault="00A41952" w:rsidP="00A41952">
            <w:pPr>
              <w:spacing w:line="264" w:lineRule="exact"/>
              <w:jc w:val="center"/>
              <w:rPr>
                <w:sz w:val="24"/>
                <w:lang w:val="kk-KZ"/>
              </w:rPr>
            </w:pPr>
            <w:r w:rsidRPr="00A41952">
              <w:rPr>
                <w:sz w:val="24"/>
                <w:lang w:val="kk-KZ"/>
              </w:rPr>
              <w:t>тәуекелді іске асырудың салдары өте маңызды, бірақ белгілі бір дәрежеде түзетілуі мүмкін</w:t>
            </w:r>
          </w:p>
          <w:p w:rsidR="0023141E" w:rsidRPr="00A41952" w:rsidRDefault="0023141E" w:rsidP="00AB74AF">
            <w:pPr>
              <w:pStyle w:val="TableParagraph"/>
              <w:spacing w:line="240" w:lineRule="auto"/>
              <w:ind w:left="765" w:right="758" w:firstLine="1"/>
              <w:rPr>
                <w:sz w:val="24"/>
                <w:lang w:val="kk-KZ"/>
              </w:rPr>
            </w:pPr>
          </w:p>
        </w:tc>
      </w:tr>
      <w:tr w:rsidR="0023141E" w:rsidRPr="001A0339">
        <w:trPr>
          <w:trHeight w:val="825"/>
        </w:trPr>
        <w:tc>
          <w:tcPr>
            <w:tcW w:w="1135" w:type="dxa"/>
            <w:tcBorders>
              <w:top w:val="single" w:sz="6" w:space="0" w:color="000000"/>
            </w:tcBorders>
          </w:tcPr>
          <w:p w:rsidR="0023141E" w:rsidRDefault="00D34868">
            <w:pPr>
              <w:pStyle w:val="TableParagraph"/>
              <w:spacing w:line="265" w:lineRule="exact"/>
              <w:ind w:left="7"/>
              <w:rPr>
                <w:sz w:val="24"/>
              </w:rPr>
            </w:pPr>
            <w:r>
              <w:rPr>
                <w:sz w:val="24"/>
              </w:rPr>
              <w:t>5</w:t>
            </w:r>
          </w:p>
        </w:tc>
        <w:tc>
          <w:tcPr>
            <w:tcW w:w="2410" w:type="dxa"/>
            <w:tcBorders>
              <w:top w:val="single" w:sz="6" w:space="0" w:color="000000"/>
            </w:tcBorders>
          </w:tcPr>
          <w:p w:rsidR="0023141E" w:rsidRPr="000B572F" w:rsidRDefault="000B572F">
            <w:pPr>
              <w:pStyle w:val="TableParagraph"/>
              <w:spacing w:line="265" w:lineRule="exact"/>
              <w:ind w:left="257" w:right="255"/>
              <w:rPr>
                <w:sz w:val="24"/>
                <w:lang w:val="kk-KZ"/>
              </w:rPr>
            </w:pPr>
            <w:r>
              <w:rPr>
                <w:sz w:val="24"/>
                <w:lang w:val="kk-KZ"/>
              </w:rPr>
              <w:t>апатты</w:t>
            </w:r>
          </w:p>
        </w:tc>
        <w:tc>
          <w:tcPr>
            <w:tcW w:w="5811" w:type="dxa"/>
            <w:tcBorders>
              <w:top w:val="single" w:sz="6" w:space="0" w:color="000000"/>
            </w:tcBorders>
          </w:tcPr>
          <w:p w:rsidR="0023141E" w:rsidRPr="00A41952" w:rsidRDefault="00A41952" w:rsidP="00AB74AF">
            <w:pPr>
              <w:pStyle w:val="TableParagraph"/>
              <w:spacing w:line="240" w:lineRule="auto"/>
              <w:ind w:left="885" w:right="882" w:firstLine="1"/>
              <w:rPr>
                <w:sz w:val="24"/>
                <w:lang w:val="kk-KZ"/>
              </w:rPr>
            </w:pPr>
            <w:r>
              <w:rPr>
                <w:sz w:val="24"/>
                <w:lang w:val="kk-KZ"/>
              </w:rPr>
              <w:t xml:space="preserve"> </w:t>
            </w:r>
            <w:r w:rsidRPr="00A41952">
              <w:rPr>
                <w:sz w:val="24"/>
                <w:lang w:val="kk-KZ"/>
              </w:rPr>
              <w:t>тәуекел іске асырылған жағдайда Қоғам осы тәуекелмен байланысты салдарлардан іс жүзінде қалпына келе</w:t>
            </w:r>
            <w:r>
              <w:rPr>
                <w:sz w:val="24"/>
                <w:lang w:val="kk-KZ"/>
              </w:rPr>
              <w:t xml:space="preserve"> алмайды</w:t>
            </w:r>
          </w:p>
        </w:tc>
      </w:tr>
    </w:tbl>
    <w:p w:rsidR="00345807" w:rsidRPr="00A41952" w:rsidRDefault="00345807" w:rsidP="00A41952">
      <w:pPr>
        <w:pStyle w:val="a5"/>
        <w:tabs>
          <w:tab w:val="left" w:pos="858"/>
        </w:tabs>
        <w:spacing w:line="276" w:lineRule="auto"/>
        <w:ind w:left="0" w:firstLine="567"/>
        <w:rPr>
          <w:sz w:val="28"/>
          <w:lang w:val="kk-KZ"/>
        </w:rPr>
      </w:pPr>
      <w:r w:rsidRPr="00A41952">
        <w:rPr>
          <w:sz w:val="28"/>
          <w:lang w:val="kk-KZ"/>
        </w:rPr>
        <w:t>20. Барлық сәйкестендірілген және бағаланған тәуекелдер тәуекелдер картасында көрсетілуі тиіс.</w:t>
      </w:r>
    </w:p>
    <w:p w:rsidR="00345807" w:rsidRPr="001A0339" w:rsidRDefault="00A41952" w:rsidP="00A41952">
      <w:pPr>
        <w:pStyle w:val="a5"/>
        <w:tabs>
          <w:tab w:val="left" w:pos="858"/>
        </w:tabs>
        <w:spacing w:line="276" w:lineRule="auto"/>
        <w:ind w:left="0" w:firstLine="567"/>
        <w:rPr>
          <w:sz w:val="28"/>
          <w:lang w:val="kk-KZ"/>
        </w:rPr>
      </w:pPr>
      <w:r w:rsidRPr="001A0339">
        <w:rPr>
          <w:sz w:val="28"/>
          <w:lang w:val="kk-KZ"/>
        </w:rPr>
        <w:t xml:space="preserve">21. Тәуекелдер картасы </w:t>
      </w:r>
      <w:r>
        <w:rPr>
          <w:sz w:val="28"/>
          <w:lang w:val="kk-KZ"/>
        </w:rPr>
        <w:t>Қ</w:t>
      </w:r>
      <w:r w:rsidR="00345807" w:rsidRPr="001A0339">
        <w:rPr>
          <w:sz w:val="28"/>
          <w:lang w:val="kk-KZ"/>
        </w:rPr>
        <w:t xml:space="preserve">оғамның тәуекелдерге бейімділігінің графикалық бейнесі мен мәтіндік сипаттамасын білдіреді және </w:t>
      </w:r>
      <w:r>
        <w:rPr>
          <w:sz w:val="28"/>
          <w:lang w:val="kk-KZ"/>
        </w:rPr>
        <w:t>Қ</w:t>
      </w:r>
      <w:r w:rsidRPr="001A0339">
        <w:rPr>
          <w:sz w:val="28"/>
          <w:lang w:val="kk-KZ"/>
        </w:rPr>
        <w:t xml:space="preserve">оғамның </w:t>
      </w:r>
      <w:r>
        <w:rPr>
          <w:sz w:val="28"/>
          <w:lang w:val="kk-KZ"/>
        </w:rPr>
        <w:t>т</w:t>
      </w:r>
      <w:r w:rsidR="00345807" w:rsidRPr="001A0339">
        <w:rPr>
          <w:sz w:val="28"/>
          <w:lang w:val="kk-KZ"/>
        </w:rPr>
        <w:t>әуекелдерін басқару жөніндегі міндетті құжат болып табылады.</w:t>
      </w:r>
    </w:p>
    <w:p w:rsidR="00345807" w:rsidRPr="00345807" w:rsidRDefault="00345807" w:rsidP="00A41952">
      <w:pPr>
        <w:pStyle w:val="a5"/>
        <w:tabs>
          <w:tab w:val="left" w:pos="858"/>
        </w:tabs>
        <w:spacing w:line="276" w:lineRule="auto"/>
        <w:ind w:left="0" w:firstLine="567"/>
        <w:rPr>
          <w:sz w:val="28"/>
        </w:rPr>
      </w:pPr>
      <w:r w:rsidRPr="001A0339">
        <w:rPr>
          <w:sz w:val="28"/>
          <w:lang w:val="kk-KZ"/>
        </w:rPr>
        <w:t xml:space="preserve">22. Тәуекелдер картасы әрбір тәуекелдің салыстырмалы маңыздылығын бағалауға (басқа тәуекелдермен салыстырғанда), сондай-ақ сыни болып табылатын және оларды басқару жөніндегі іс-шараларды әзірлеуді талап ететін тәуекелдерді бөліп көрсетуге мүмкіндік береді. </w:t>
      </w:r>
      <w:r w:rsidRPr="00345807">
        <w:rPr>
          <w:sz w:val="28"/>
        </w:rPr>
        <w:t>Тәуекелдер картасын құру</w:t>
      </w:r>
      <w:r w:rsidR="00A41952">
        <w:rPr>
          <w:sz w:val="28"/>
          <w:lang w:val="kk-KZ"/>
        </w:rPr>
        <w:t xml:space="preserve"> төмендегілерге мүмкіндік береді</w:t>
      </w:r>
      <w:r w:rsidRPr="00345807">
        <w:rPr>
          <w:sz w:val="28"/>
        </w:rPr>
        <w:t>:</w:t>
      </w:r>
    </w:p>
    <w:p w:rsidR="00345807" w:rsidRPr="00345807" w:rsidRDefault="00345807" w:rsidP="00A41952">
      <w:pPr>
        <w:pStyle w:val="a5"/>
        <w:tabs>
          <w:tab w:val="left" w:pos="858"/>
        </w:tabs>
        <w:spacing w:line="276" w:lineRule="auto"/>
        <w:ind w:left="0" w:firstLine="567"/>
        <w:rPr>
          <w:sz w:val="28"/>
        </w:rPr>
      </w:pPr>
      <w:r w:rsidRPr="00345807">
        <w:rPr>
          <w:sz w:val="28"/>
        </w:rPr>
        <w:t xml:space="preserve">1) </w:t>
      </w:r>
      <w:r w:rsidR="00A41952">
        <w:rPr>
          <w:sz w:val="28"/>
          <w:lang w:val="kk-KZ"/>
        </w:rPr>
        <w:t>Қ</w:t>
      </w:r>
      <w:r w:rsidRPr="00345807">
        <w:rPr>
          <w:sz w:val="28"/>
        </w:rPr>
        <w:t xml:space="preserve">оғамның барлық операцияларына қолданылуы мүмкін шеңберде тәуекелдерді ұстап қалу әлеуетін </w:t>
      </w:r>
      <w:proofErr w:type="gramStart"/>
      <w:r w:rsidRPr="00345807">
        <w:rPr>
          <w:sz w:val="28"/>
        </w:rPr>
        <w:t>ай</w:t>
      </w:r>
      <w:proofErr w:type="gramEnd"/>
      <w:r w:rsidRPr="00345807">
        <w:rPr>
          <w:sz w:val="28"/>
        </w:rPr>
        <w:t>қындау;</w:t>
      </w:r>
    </w:p>
    <w:p w:rsidR="00345807" w:rsidRPr="00345807" w:rsidRDefault="00A41952" w:rsidP="00A41952">
      <w:pPr>
        <w:pStyle w:val="a5"/>
        <w:tabs>
          <w:tab w:val="left" w:pos="858"/>
        </w:tabs>
        <w:spacing w:line="276" w:lineRule="auto"/>
        <w:ind w:left="0" w:firstLine="567"/>
        <w:rPr>
          <w:sz w:val="28"/>
        </w:rPr>
      </w:pPr>
      <w:r>
        <w:rPr>
          <w:sz w:val="28"/>
        </w:rPr>
        <w:t xml:space="preserve">2) </w:t>
      </w:r>
      <w:r>
        <w:rPr>
          <w:sz w:val="28"/>
          <w:lang w:val="kk-KZ"/>
        </w:rPr>
        <w:t>Қ</w:t>
      </w:r>
      <w:r w:rsidR="00345807" w:rsidRPr="00345807">
        <w:rPr>
          <w:sz w:val="28"/>
        </w:rPr>
        <w:t>оғамның сыни тәуекелдерінің тізбесін әзірле</w:t>
      </w:r>
      <w:r>
        <w:rPr>
          <w:sz w:val="28"/>
          <w:lang w:val="kk-KZ"/>
        </w:rPr>
        <w:t>п,</w:t>
      </w:r>
      <w:r w:rsidR="00345807" w:rsidRPr="00345807">
        <w:rPr>
          <w:sz w:val="28"/>
        </w:rPr>
        <w:t xml:space="preserve"> оларды басқару жөніндегі процестердің болуын қамтамасыз ет</w:t>
      </w:r>
      <w:r>
        <w:rPr>
          <w:sz w:val="28"/>
          <w:lang w:val="kk-KZ"/>
        </w:rPr>
        <w:t>у</w:t>
      </w:r>
      <w:r w:rsidR="00345807" w:rsidRPr="00345807">
        <w:rPr>
          <w:sz w:val="28"/>
        </w:rPr>
        <w:t xml:space="preserve">, тәуекелдердің басымдығын </w:t>
      </w:r>
      <w:proofErr w:type="gramStart"/>
      <w:r w:rsidR="00345807" w:rsidRPr="00345807">
        <w:rPr>
          <w:sz w:val="28"/>
        </w:rPr>
        <w:t>ай</w:t>
      </w:r>
      <w:proofErr w:type="gramEnd"/>
      <w:r w:rsidR="00345807" w:rsidRPr="00345807">
        <w:rPr>
          <w:sz w:val="28"/>
        </w:rPr>
        <w:t>қында</w:t>
      </w:r>
      <w:r>
        <w:rPr>
          <w:sz w:val="28"/>
          <w:lang w:val="kk-KZ"/>
        </w:rPr>
        <w:t xml:space="preserve">у </w:t>
      </w:r>
      <w:r w:rsidR="00345807" w:rsidRPr="00345807">
        <w:rPr>
          <w:sz w:val="28"/>
        </w:rPr>
        <w:t>және қаржы ресурстарын бөлу.</w:t>
      </w:r>
    </w:p>
    <w:p w:rsidR="00345807" w:rsidRPr="00345807" w:rsidRDefault="00345807" w:rsidP="00A41952">
      <w:pPr>
        <w:pStyle w:val="a5"/>
        <w:tabs>
          <w:tab w:val="left" w:pos="858"/>
        </w:tabs>
        <w:spacing w:line="276" w:lineRule="auto"/>
        <w:ind w:left="0" w:firstLine="567"/>
        <w:rPr>
          <w:sz w:val="28"/>
        </w:rPr>
      </w:pPr>
      <w:r w:rsidRPr="00345807">
        <w:rPr>
          <w:sz w:val="28"/>
        </w:rPr>
        <w:t xml:space="preserve">23. Тәуекелдер картасы әртүрлі түстермен бөлінген бірнеше </w:t>
      </w:r>
      <w:proofErr w:type="gramStart"/>
      <w:r w:rsidRPr="00345807">
        <w:rPr>
          <w:sz w:val="28"/>
        </w:rPr>
        <w:t>айма</w:t>
      </w:r>
      <w:proofErr w:type="gramEnd"/>
      <w:r w:rsidRPr="00345807">
        <w:rPr>
          <w:sz w:val="28"/>
        </w:rPr>
        <w:t>ққа бөлінген.</w:t>
      </w:r>
    </w:p>
    <w:p w:rsidR="00345807" w:rsidRPr="00345807" w:rsidRDefault="00345807" w:rsidP="00A41952">
      <w:pPr>
        <w:pStyle w:val="a5"/>
        <w:tabs>
          <w:tab w:val="left" w:pos="858"/>
        </w:tabs>
        <w:spacing w:line="276" w:lineRule="auto"/>
        <w:ind w:left="0" w:firstLine="567"/>
        <w:rPr>
          <w:sz w:val="28"/>
        </w:rPr>
      </w:pPr>
      <w:r w:rsidRPr="00345807">
        <w:rPr>
          <w:sz w:val="28"/>
        </w:rPr>
        <w:t>1) қызыл аймақ</w:t>
      </w:r>
      <w:r w:rsidR="00A41952">
        <w:rPr>
          <w:sz w:val="28"/>
          <w:lang w:val="kk-KZ"/>
        </w:rPr>
        <w:t xml:space="preserve"> </w:t>
      </w:r>
      <w:r w:rsidRPr="00345807">
        <w:rPr>
          <w:sz w:val="28"/>
        </w:rPr>
        <w:t>-</w:t>
      </w:r>
      <w:r w:rsidR="00A41952">
        <w:rPr>
          <w:sz w:val="28"/>
          <w:lang w:val="kk-KZ"/>
        </w:rPr>
        <w:t xml:space="preserve"> Қ</w:t>
      </w:r>
      <w:r w:rsidRPr="00345807">
        <w:rPr>
          <w:sz w:val="28"/>
        </w:rPr>
        <w:t xml:space="preserve">оғам үшін не басталуының жоғары ықтималдығына байланысты, не </w:t>
      </w:r>
      <w:r w:rsidR="00A41952">
        <w:rPr>
          <w:sz w:val="28"/>
          <w:lang w:val="kk-KZ"/>
        </w:rPr>
        <w:t>Қ</w:t>
      </w:r>
      <w:r w:rsidRPr="00345807">
        <w:rPr>
          <w:sz w:val="28"/>
        </w:rPr>
        <w:t xml:space="preserve">оғамның қаржылық тұрақтылығына әсер етуі мүмкін залалдың </w:t>
      </w:r>
      <w:r w:rsidR="00A41952">
        <w:rPr>
          <w:sz w:val="28"/>
          <w:lang w:val="kk-KZ"/>
        </w:rPr>
        <w:t>е</w:t>
      </w:r>
      <w:r w:rsidRPr="00345807">
        <w:rPr>
          <w:sz w:val="28"/>
        </w:rPr>
        <w:t>леулі әлеуетіне байланысты сыни болып табылатын тәуекелдер;</w:t>
      </w:r>
    </w:p>
    <w:p w:rsidR="00345807" w:rsidRPr="00345807" w:rsidRDefault="00345807" w:rsidP="00A41952">
      <w:pPr>
        <w:pStyle w:val="a5"/>
        <w:tabs>
          <w:tab w:val="left" w:pos="858"/>
        </w:tabs>
        <w:spacing w:line="276" w:lineRule="auto"/>
        <w:ind w:left="0" w:firstLine="567"/>
        <w:rPr>
          <w:sz w:val="28"/>
        </w:rPr>
      </w:pPr>
      <w:r w:rsidRPr="00345807">
        <w:rPr>
          <w:sz w:val="28"/>
        </w:rPr>
        <w:t>2) қызғылт сары аймақ</w:t>
      </w:r>
      <w:r w:rsidR="00A41952">
        <w:rPr>
          <w:sz w:val="28"/>
          <w:lang w:val="kk-KZ"/>
        </w:rPr>
        <w:t xml:space="preserve"> </w:t>
      </w:r>
      <w:r w:rsidRPr="00345807">
        <w:rPr>
          <w:sz w:val="28"/>
        </w:rPr>
        <w:t>-</w:t>
      </w:r>
      <w:r w:rsidR="00A41952">
        <w:rPr>
          <w:sz w:val="28"/>
          <w:lang w:val="kk-KZ"/>
        </w:rPr>
        <w:t xml:space="preserve"> </w:t>
      </w:r>
      <w:r w:rsidRPr="00345807">
        <w:rPr>
          <w:sz w:val="28"/>
        </w:rPr>
        <w:t xml:space="preserve">басталу ықтималдығы жоғары немесе </w:t>
      </w:r>
      <w:r w:rsidR="00A41952">
        <w:rPr>
          <w:sz w:val="28"/>
          <w:lang w:val="kk-KZ"/>
        </w:rPr>
        <w:t>Қ</w:t>
      </w:r>
      <w:r w:rsidRPr="00345807">
        <w:rPr>
          <w:sz w:val="28"/>
        </w:rPr>
        <w:t xml:space="preserve">оғамның </w:t>
      </w:r>
      <w:r w:rsidRPr="00345807">
        <w:rPr>
          <w:sz w:val="28"/>
        </w:rPr>
        <w:lastRenderedPageBreak/>
        <w:t>қаржылық тұрақтылығына үлкен әлеуетті әсері бар тәуекелдер;</w:t>
      </w:r>
    </w:p>
    <w:p w:rsidR="00345807" w:rsidRPr="00345807" w:rsidRDefault="00345807" w:rsidP="00A41952">
      <w:pPr>
        <w:pStyle w:val="a5"/>
        <w:tabs>
          <w:tab w:val="left" w:pos="858"/>
        </w:tabs>
        <w:spacing w:line="276" w:lineRule="auto"/>
        <w:ind w:left="0" w:firstLine="567"/>
        <w:rPr>
          <w:sz w:val="28"/>
        </w:rPr>
      </w:pPr>
      <w:r w:rsidRPr="00345807">
        <w:rPr>
          <w:sz w:val="28"/>
        </w:rPr>
        <w:t>3) сары аймақ</w:t>
      </w:r>
      <w:r w:rsidR="00A41952">
        <w:rPr>
          <w:sz w:val="28"/>
          <w:lang w:val="kk-KZ"/>
        </w:rPr>
        <w:t xml:space="preserve"> </w:t>
      </w:r>
      <w:r w:rsidRPr="00345807">
        <w:rPr>
          <w:sz w:val="28"/>
        </w:rPr>
        <w:t>-</w:t>
      </w:r>
      <w:r w:rsidR="00A41952">
        <w:rPr>
          <w:sz w:val="28"/>
          <w:lang w:val="kk-KZ"/>
        </w:rPr>
        <w:t xml:space="preserve"> </w:t>
      </w:r>
      <w:r w:rsidRPr="00345807">
        <w:rPr>
          <w:sz w:val="28"/>
        </w:rPr>
        <w:t>орташа басталу ықтималдығы немесе қоғамның қаржылық тұрақтылығына орташа әлеуетті әсері бар тәуекелдер.</w:t>
      </w:r>
    </w:p>
    <w:p w:rsidR="00345807" w:rsidRDefault="00A41952" w:rsidP="00A41952">
      <w:pPr>
        <w:pStyle w:val="a5"/>
        <w:tabs>
          <w:tab w:val="left" w:pos="858"/>
        </w:tabs>
        <w:spacing w:line="276" w:lineRule="auto"/>
        <w:ind w:left="0" w:firstLine="567"/>
        <w:rPr>
          <w:sz w:val="28"/>
        </w:rPr>
      </w:pPr>
      <w:r>
        <w:rPr>
          <w:sz w:val="28"/>
        </w:rPr>
        <w:t xml:space="preserve">4) </w:t>
      </w:r>
      <w:r>
        <w:rPr>
          <w:sz w:val="28"/>
          <w:lang w:val="kk-KZ"/>
        </w:rPr>
        <w:t>ж</w:t>
      </w:r>
      <w:r w:rsidR="00345807" w:rsidRPr="00345807">
        <w:rPr>
          <w:sz w:val="28"/>
        </w:rPr>
        <w:t>асыл аймақ – басталу ы</w:t>
      </w:r>
      <w:r>
        <w:rPr>
          <w:sz w:val="28"/>
        </w:rPr>
        <w:t>қтималдығы тө</w:t>
      </w:r>
      <w:proofErr w:type="gramStart"/>
      <w:r>
        <w:rPr>
          <w:sz w:val="28"/>
        </w:rPr>
        <w:t>мен ж</w:t>
      </w:r>
      <w:proofErr w:type="gramEnd"/>
      <w:r>
        <w:rPr>
          <w:sz w:val="28"/>
        </w:rPr>
        <w:t xml:space="preserve">әне (немесе) </w:t>
      </w:r>
      <w:r>
        <w:rPr>
          <w:sz w:val="28"/>
          <w:lang w:val="kk-KZ"/>
        </w:rPr>
        <w:t>Қ</w:t>
      </w:r>
      <w:r w:rsidR="00345807" w:rsidRPr="00345807">
        <w:rPr>
          <w:sz w:val="28"/>
        </w:rPr>
        <w:t>оғамның қаржылық тұрақтылығына елеулі әсер етпейтін тәуекелдер.</w:t>
      </w:r>
    </w:p>
    <w:p w:rsidR="00A41952" w:rsidRDefault="00A41952" w:rsidP="00A41952">
      <w:pPr>
        <w:pStyle w:val="a5"/>
        <w:tabs>
          <w:tab w:val="left" w:pos="962"/>
        </w:tabs>
        <w:spacing w:before="2" w:line="276" w:lineRule="auto"/>
        <w:ind w:firstLine="535"/>
        <w:jc w:val="center"/>
        <w:rPr>
          <w:b/>
          <w:sz w:val="28"/>
          <w:lang w:val="kk-KZ"/>
        </w:rPr>
      </w:pPr>
    </w:p>
    <w:p w:rsidR="00A41952" w:rsidRDefault="00A41952" w:rsidP="00A41952">
      <w:pPr>
        <w:pStyle w:val="a5"/>
        <w:tabs>
          <w:tab w:val="left" w:pos="962"/>
        </w:tabs>
        <w:spacing w:before="2" w:line="276" w:lineRule="auto"/>
        <w:ind w:firstLine="535"/>
        <w:jc w:val="center"/>
        <w:rPr>
          <w:b/>
          <w:sz w:val="28"/>
          <w:lang w:val="kk-KZ"/>
        </w:rPr>
      </w:pPr>
    </w:p>
    <w:p w:rsidR="00345807" w:rsidRPr="00A41952" w:rsidRDefault="00345807" w:rsidP="00A41952">
      <w:pPr>
        <w:pStyle w:val="a5"/>
        <w:tabs>
          <w:tab w:val="left" w:pos="962"/>
        </w:tabs>
        <w:spacing w:before="2" w:line="276" w:lineRule="auto"/>
        <w:ind w:firstLine="535"/>
        <w:jc w:val="center"/>
        <w:rPr>
          <w:b/>
          <w:sz w:val="28"/>
        </w:rPr>
      </w:pPr>
      <w:r w:rsidRPr="00A41952">
        <w:rPr>
          <w:b/>
          <w:sz w:val="28"/>
        </w:rPr>
        <w:t>7. Қорытынды ережелер</w:t>
      </w:r>
    </w:p>
    <w:p w:rsidR="00345807" w:rsidRPr="00345807" w:rsidRDefault="00345807" w:rsidP="00345807">
      <w:pPr>
        <w:pStyle w:val="a5"/>
        <w:tabs>
          <w:tab w:val="left" w:pos="962"/>
        </w:tabs>
        <w:spacing w:before="2" w:line="276" w:lineRule="auto"/>
        <w:ind w:firstLine="535"/>
        <w:rPr>
          <w:sz w:val="28"/>
        </w:rPr>
      </w:pPr>
    </w:p>
    <w:p w:rsidR="00345807" w:rsidRPr="00345807" w:rsidRDefault="00345807" w:rsidP="00345807">
      <w:pPr>
        <w:pStyle w:val="a5"/>
        <w:tabs>
          <w:tab w:val="left" w:pos="962"/>
        </w:tabs>
        <w:spacing w:before="2" w:line="276" w:lineRule="auto"/>
        <w:ind w:firstLine="535"/>
        <w:rPr>
          <w:sz w:val="28"/>
        </w:rPr>
      </w:pPr>
      <w:r w:rsidRPr="00345807">
        <w:rPr>
          <w:sz w:val="28"/>
        </w:rPr>
        <w:t xml:space="preserve">24. Қоғамдағы тәуекелдерді бағалауды ұйымдастыруға, тәуекелдерді сәйкестендіру және бағалау әдістерін жетілдіруге </w:t>
      </w:r>
      <w:r w:rsidR="00A41952">
        <w:rPr>
          <w:sz w:val="28"/>
          <w:lang w:val="kk-KZ"/>
        </w:rPr>
        <w:t>Қ</w:t>
      </w:r>
      <w:r w:rsidRPr="00345807">
        <w:rPr>
          <w:sz w:val="28"/>
        </w:rPr>
        <w:t>оғамның тәуекел</w:t>
      </w:r>
      <w:r w:rsidR="00A41952">
        <w:rPr>
          <w:sz w:val="28"/>
        </w:rPr>
        <w:t>дерді басқ</w:t>
      </w:r>
      <w:proofErr w:type="gramStart"/>
      <w:r w:rsidR="00A41952">
        <w:rPr>
          <w:sz w:val="28"/>
        </w:rPr>
        <w:t>ару</w:t>
      </w:r>
      <w:proofErr w:type="gramEnd"/>
      <w:r w:rsidR="00A41952">
        <w:rPr>
          <w:sz w:val="28"/>
        </w:rPr>
        <w:t>ға жауапты тәуекел</w:t>
      </w:r>
      <w:r w:rsidR="00A41952">
        <w:rPr>
          <w:sz w:val="28"/>
          <w:lang w:val="kk-KZ"/>
        </w:rPr>
        <w:t>-</w:t>
      </w:r>
      <w:r w:rsidRPr="00345807">
        <w:rPr>
          <w:sz w:val="28"/>
        </w:rPr>
        <w:t>менеджері жауапты болып табылады.</w:t>
      </w:r>
    </w:p>
    <w:p w:rsidR="00345807" w:rsidRPr="00345807" w:rsidRDefault="00345807" w:rsidP="00345807">
      <w:pPr>
        <w:pStyle w:val="a5"/>
        <w:tabs>
          <w:tab w:val="left" w:pos="962"/>
        </w:tabs>
        <w:spacing w:before="2" w:line="276" w:lineRule="auto"/>
        <w:ind w:firstLine="535"/>
        <w:rPr>
          <w:sz w:val="28"/>
        </w:rPr>
      </w:pPr>
      <w:r w:rsidRPr="00345807">
        <w:rPr>
          <w:sz w:val="28"/>
        </w:rPr>
        <w:t>25. Ережеге өзгерістер мен толықтырулар Қоғамның Директорлар кеңесінің шешімімен қажеттілігіне қарай енгізіледі.</w:t>
      </w:r>
    </w:p>
    <w:p w:rsidR="00345807" w:rsidRDefault="00345807" w:rsidP="00345807">
      <w:pPr>
        <w:pStyle w:val="a5"/>
        <w:tabs>
          <w:tab w:val="left" w:pos="962"/>
        </w:tabs>
        <w:spacing w:before="2" w:line="276" w:lineRule="auto"/>
        <w:ind w:left="0" w:firstLine="535"/>
        <w:rPr>
          <w:sz w:val="28"/>
        </w:rPr>
      </w:pPr>
      <w:r w:rsidRPr="00345807">
        <w:rPr>
          <w:sz w:val="28"/>
        </w:rPr>
        <w:t xml:space="preserve">26. Осы Ереже оларды Қоғамның </w:t>
      </w:r>
      <w:r w:rsidR="00A41952">
        <w:rPr>
          <w:sz w:val="28"/>
          <w:lang w:val="kk-KZ"/>
        </w:rPr>
        <w:t>Д</w:t>
      </w:r>
      <w:r w:rsidRPr="00345807">
        <w:rPr>
          <w:sz w:val="28"/>
        </w:rPr>
        <w:t xml:space="preserve">иректорлар </w:t>
      </w:r>
      <w:r w:rsidR="00A41952">
        <w:rPr>
          <w:sz w:val="28"/>
          <w:lang w:val="kk-KZ"/>
        </w:rPr>
        <w:t>к</w:t>
      </w:r>
      <w:r w:rsidRPr="00345807">
        <w:rPr>
          <w:sz w:val="28"/>
        </w:rPr>
        <w:t>еңесі бекіткен күннен бастап қ</w:t>
      </w:r>
      <w:proofErr w:type="gramStart"/>
      <w:r w:rsidRPr="00345807">
        <w:rPr>
          <w:sz w:val="28"/>
        </w:rPr>
        <w:t>олданыс</w:t>
      </w:r>
      <w:proofErr w:type="gramEnd"/>
      <w:r w:rsidRPr="00345807">
        <w:rPr>
          <w:sz w:val="28"/>
        </w:rPr>
        <w:t>қа енгізіледі.</w:t>
      </w: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1A0339" w:rsidRPr="00BE4B91" w:rsidTr="00BE4B91">
        <w:tblPrEx>
          <w:tblCellMar>
            <w:top w:w="0" w:type="dxa"/>
            <w:bottom w:w="0" w:type="dxa"/>
          </w:tblCellMar>
        </w:tblPrEx>
        <w:trPr>
          <w:trHeight w:val="109"/>
        </w:trPr>
        <w:tc>
          <w:tcPr>
            <w:tcW w:w="9889" w:type="dxa"/>
          </w:tcPr>
          <w:p w:rsidR="001A0339" w:rsidRPr="00BE4B91" w:rsidRDefault="001A0339" w:rsidP="00BE4B91">
            <w:pPr>
              <w:pStyle w:val="a3"/>
              <w:spacing w:before="5"/>
              <w:jc w:val="right"/>
            </w:pPr>
            <w:r w:rsidRPr="00BE4B91">
              <w:t xml:space="preserve"> Утверждены </w:t>
            </w:r>
          </w:p>
        </w:tc>
      </w:tr>
      <w:tr w:rsidR="001A0339" w:rsidRPr="00BE4B91" w:rsidTr="00BE4B91">
        <w:tblPrEx>
          <w:tblCellMar>
            <w:top w:w="0" w:type="dxa"/>
            <w:bottom w:w="0" w:type="dxa"/>
          </w:tblCellMar>
        </w:tblPrEx>
        <w:trPr>
          <w:trHeight w:val="523"/>
        </w:trPr>
        <w:tc>
          <w:tcPr>
            <w:tcW w:w="9889" w:type="dxa"/>
          </w:tcPr>
          <w:p w:rsidR="001A0339" w:rsidRPr="00BE4B91" w:rsidRDefault="001A0339" w:rsidP="00BE4B91">
            <w:pPr>
              <w:pStyle w:val="a3"/>
              <w:spacing w:before="5"/>
              <w:jc w:val="right"/>
            </w:pPr>
            <w:r w:rsidRPr="00BE4B91">
              <w:t xml:space="preserve">решением Совета директоров </w:t>
            </w:r>
          </w:p>
          <w:p w:rsidR="001A0339" w:rsidRPr="00BE4B91" w:rsidRDefault="001A0339" w:rsidP="00BE4B91">
            <w:pPr>
              <w:pStyle w:val="a3"/>
              <w:spacing w:before="5"/>
              <w:jc w:val="right"/>
            </w:pPr>
            <w:r w:rsidRPr="00BE4B91">
              <w:t>АО «Агентства «</w:t>
            </w:r>
            <w:proofErr w:type="gramStart"/>
            <w:r w:rsidRPr="00BE4B91">
              <w:t>Хабар</w:t>
            </w:r>
            <w:proofErr w:type="gramEnd"/>
            <w:r w:rsidRPr="00BE4B91">
              <w:t xml:space="preserve">» </w:t>
            </w:r>
          </w:p>
          <w:p w:rsidR="001A0339" w:rsidRPr="00BE4B91" w:rsidRDefault="001A0339" w:rsidP="00BE4B91">
            <w:pPr>
              <w:pStyle w:val="a3"/>
              <w:spacing w:before="5"/>
              <w:jc w:val="right"/>
            </w:pPr>
            <w:r w:rsidRPr="00BE4B91">
              <w:t xml:space="preserve">от 15 ноября 2017 года, </w:t>
            </w:r>
          </w:p>
          <w:p w:rsidR="001A0339" w:rsidRPr="00BE4B91" w:rsidRDefault="001A0339" w:rsidP="00BE4B91">
            <w:pPr>
              <w:pStyle w:val="a3"/>
              <w:spacing w:before="5"/>
              <w:jc w:val="right"/>
            </w:pPr>
            <w:r w:rsidRPr="00BE4B91">
              <w:t xml:space="preserve">протокол № 6 </w:t>
            </w:r>
          </w:p>
        </w:tc>
      </w:tr>
    </w:tbl>
    <w:p w:rsidR="001A0339" w:rsidRPr="00BE4B91" w:rsidRDefault="001A0339">
      <w:pPr>
        <w:pStyle w:val="a3"/>
        <w:spacing w:before="5"/>
        <w:ind w:left="0" w:firstLine="0"/>
        <w:jc w:val="left"/>
      </w:pPr>
    </w:p>
    <w:p w:rsidR="001A0339" w:rsidRPr="00BE4B91" w:rsidRDefault="001A0339">
      <w:pPr>
        <w:pStyle w:val="a3"/>
        <w:spacing w:before="5"/>
        <w:ind w:left="0" w:firstLine="0"/>
        <w:jc w:val="left"/>
      </w:pPr>
    </w:p>
    <w:p w:rsidR="001A0339" w:rsidRPr="00BE4B91" w:rsidRDefault="001A0339">
      <w:pPr>
        <w:pStyle w:val="a3"/>
        <w:spacing w:before="5"/>
        <w:ind w:left="0" w:firstLine="0"/>
        <w:jc w:val="left"/>
      </w:pPr>
    </w:p>
    <w:p w:rsidR="001A0339" w:rsidRPr="00BE4B91" w:rsidRDefault="001A0339" w:rsidP="001A0339">
      <w:pPr>
        <w:pStyle w:val="a3"/>
        <w:spacing w:before="5"/>
      </w:pPr>
    </w:p>
    <w:p w:rsidR="00BE4B91" w:rsidRDefault="00BE4B91" w:rsidP="00BE4B91">
      <w:pPr>
        <w:pStyle w:val="a3"/>
        <w:spacing w:before="5"/>
        <w:rPr>
          <w:b/>
          <w:bCs/>
        </w:rPr>
      </w:pPr>
    </w:p>
    <w:p w:rsidR="00BE4B91" w:rsidRDefault="00BE4B91" w:rsidP="00BE4B91">
      <w:pPr>
        <w:pStyle w:val="a3"/>
        <w:spacing w:before="5"/>
        <w:rPr>
          <w:b/>
          <w:bCs/>
        </w:rPr>
      </w:pPr>
    </w:p>
    <w:p w:rsidR="00BE4B91" w:rsidRDefault="00BE4B91" w:rsidP="00BE4B91">
      <w:pPr>
        <w:pStyle w:val="a3"/>
        <w:spacing w:before="5"/>
        <w:rPr>
          <w:b/>
          <w:bCs/>
        </w:rPr>
      </w:pPr>
    </w:p>
    <w:p w:rsidR="00BE4B91" w:rsidRDefault="00BE4B91" w:rsidP="00BE4B91">
      <w:pPr>
        <w:pStyle w:val="a3"/>
        <w:spacing w:before="5"/>
        <w:rPr>
          <w:b/>
          <w:bCs/>
        </w:rPr>
      </w:pPr>
    </w:p>
    <w:p w:rsidR="00BE4B91" w:rsidRDefault="00BE4B91" w:rsidP="00BE4B91">
      <w:pPr>
        <w:pStyle w:val="a3"/>
        <w:spacing w:before="5"/>
        <w:rPr>
          <w:b/>
          <w:bCs/>
        </w:rPr>
      </w:pPr>
    </w:p>
    <w:p w:rsidR="00BE4B91" w:rsidRDefault="001A0339" w:rsidP="00BE4B91">
      <w:pPr>
        <w:pStyle w:val="a3"/>
        <w:spacing w:before="5"/>
        <w:jc w:val="center"/>
        <w:rPr>
          <w:b/>
          <w:bCs/>
        </w:rPr>
      </w:pPr>
      <w:r w:rsidRPr="00BE4B91">
        <w:rPr>
          <w:b/>
          <w:bCs/>
        </w:rPr>
        <w:t>Правила идентификации и оценки рисков</w:t>
      </w:r>
    </w:p>
    <w:p w:rsidR="001A0339" w:rsidRPr="00BE4B91" w:rsidRDefault="001A0339" w:rsidP="00BE4B91">
      <w:pPr>
        <w:pStyle w:val="a3"/>
        <w:spacing w:before="5"/>
        <w:jc w:val="center"/>
        <w:rPr>
          <w:b/>
          <w:bCs/>
        </w:rPr>
      </w:pPr>
      <w:r w:rsidRPr="00BE4B91">
        <w:rPr>
          <w:b/>
          <w:bCs/>
        </w:rPr>
        <w:t>акционерного общества «Агентство «</w:t>
      </w:r>
      <w:proofErr w:type="gramStart"/>
      <w:r w:rsidRPr="00BE4B91">
        <w:rPr>
          <w:b/>
          <w:bCs/>
        </w:rPr>
        <w:t>Хабар</w:t>
      </w:r>
      <w:proofErr w:type="gramEnd"/>
      <w:r w:rsidRPr="00BE4B91">
        <w:rPr>
          <w:b/>
          <w:bCs/>
        </w:rPr>
        <w:t>»</w:t>
      </w:r>
    </w:p>
    <w:p w:rsidR="001A0339" w:rsidRPr="00BE4B91" w:rsidRDefault="001A0339" w:rsidP="001A0339">
      <w:pPr>
        <w:pStyle w:val="a3"/>
        <w:spacing w:before="5"/>
        <w:ind w:left="0" w:firstLine="0"/>
        <w:jc w:val="left"/>
        <w:rPr>
          <w:b/>
          <w:bCs/>
        </w:rPr>
      </w:pPr>
    </w:p>
    <w:p w:rsidR="001A0339" w:rsidRPr="00BE4B91" w:rsidRDefault="001A0339" w:rsidP="001A0339">
      <w:pPr>
        <w:pStyle w:val="a3"/>
        <w:spacing w:before="5"/>
        <w:ind w:left="0" w:firstLine="0"/>
        <w:jc w:val="left"/>
      </w:pPr>
    </w:p>
    <w:p w:rsidR="001A0339" w:rsidRPr="00BE4B91" w:rsidRDefault="001A0339" w:rsidP="001A0339">
      <w:pPr>
        <w:pStyle w:val="a3"/>
        <w:spacing w:before="5"/>
      </w:pPr>
    </w:p>
    <w:p w:rsidR="00BE4B91" w:rsidRPr="00BE4B91" w:rsidRDefault="001A0339" w:rsidP="001A0339">
      <w:pPr>
        <w:pStyle w:val="a3"/>
        <w:spacing w:before="5"/>
        <w:ind w:left="0" w:firstLine="0"/>
        <w:jc w:val="left"/>
      </w:pPr>
      <w:r w:rsidRPr="00BE4B91">
        <w:t xml:space="preserve"> </w:t>
      </w:r>
    </w:p>
    <w:p w:rsidR="00BE4B91" w:rsidRPr="00BE4B91" w:rsidRDefault="00BE4B91" w:rsidP="001A0339">
      <w:pPr>
        <w:pStyle w:val="a3"/>
        <w:spacing w:before="5"/>
        <w:ind w:left="0" w:firstLine="0"/>
        <w:jc w:val="left"/>
      </w:pPr>
    </w:p>
    <w:p w:rsidR="00BE4B91" w:rsidRPr="00BE4B91" w:rsidRDefault="00BE4B91" w:rsidP="001A0339">
      <w:pPr>
        <w:pStyle w:val="a3"/>
        <w:spacing w:before="5"/>
        <w:ind w:left="0" w:firstLine="0"/>
        <w:jc w:val="left"/>
      </w:pPr>
    </w:p>
    <w:p w:rsidR="00BE4B91" w:rsidRPr="00BE4B91" w:rsidRDefault="00BE4B91" w:rsidP="001A0339">
      <w:pPr>
        <w:pStyle w:val="a3"/>
        <w:spacing w:before="5"/>
        <w:ind w:left="0" w:firstLine="0"/>
        <w:jc w:val="left"/>
      </w:pPr>
    </w:p>
    <w:p w:rsidR="00BE4B91" w:rsidRPr="00BE4B91" w:rsidRDefault="00BE4B91" w:rsidP="001A0339">
      <w:pPr>
        <w:pStyle w:val="a3"/>
        <w:spacing w:before="5"/>
        <w:ind w:left="0" w:firstLine="0"/>
        <w:jc w:val="left"/>
      </w:pPr>
    </w:p>
    <w:p w:rsidR="00BE4B91" w:rsidRPr="00BE4B91" w:rsidRDefault="00BE4B91" w:rsidP="001A0339">
      <w:pPr>
        <w:pStyle w:val="a3"/>
        <w:spacing w:before="5"/>
        <w:ind w:left="0" w:firstLine="0"/>
        <w:jc w:val="left"/>
      </w:pPr>
    </w:p>
    <w:p w:rsidR="00BE4B91" w:rsidRPr="00BE4B91" w:rsidRDefault="00BE4B91" w:rsidP="001A0339">
      <w:pPr>
        <w:pStyle w:val="a3"/>
        <w:spacing w:before="5"/>
        <w:ind w:left="0" w:firstLine="0"/>
        <w:jc w:val="left"/>
      </w:pPr>
    </w:p>
    <w:p w:rsidR="00BE4B91" w:rsidRPr="00BE4B91" w:rsidRDefault="00BE4B91" w:rsidP="001A0339">
      <w:pPr>
        <w:pStyle w:val="a3"/>
        <w:spacing w:before="5"/>
        <w:ind w:left="0" w:firstLine="0"/>
        <w:jc w:val="left"/>
      </w:pPr>
    </w:p>
    <w:p w:rsidR="00BE4B91" w:rsidRPr="00BE4B91" w:rsidRDefault="00BE4B91" w:rsidP="001A0339">
      <w:pPr>
        <w:pStyle w:val="a3"/>
        <w:spacing w:before="5"/>
        <w:ind w:left="0" w:firstLine="0"/>
        <w:jc w:val="left"/>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BE4B91" w:rsidRDefault="00BE4B91" w:rsidP="001A0339">
      <w:pPr>
        <w:pStyle w:val="a3"/>
        <w:spacing w:before="5"/>
        <w:ind w:left="0" w:firstLine="0"/>
        <w:jc w:val="left"/>
        <w:rPr>
          <w:b/>
          <w:bCs/>
        </w:rPr>
      </w:pPr>
    </w:p>
    <w:p w:rsidR="001A0339" w:rsidRPr="00BE4B91" w:rsidRDefault="001A0339" w:rsidP="00BE4B91">
      <w:pPr>
        <w:pStyle w:val="a3"/>
        <w:spacing w:before="5"/>
        <w:ind w:left="0" w:firstLine="0"/>
        <w:jc w:val="center"/>
        <w:rPr>
          <w:b/>
          <w:bCs/>
        </w:rPr>
      </w:pPr>
      <w:r w:rsidRPr="00BE4B91">
        <w:rPr>
          <w:b/>
          <w:bCs/>
        </w:rPr>
        <w:t>г. Астана, 2017 год</w:t>
      </w:r>
    </w:p>
    <w:p w:rsidR="001A0339" w:rsidRDefault="001A0339" w:rsidP="001A0339">
      <w:pPr>
        <w:pStyle w:val="a3"/>
        <w:spacing w:before="5"/>
        <w:ind w:left="0" w:firstLine="0"/>
        <w:jc w:val="left"/>
        <w:rPr>
          <w:b/>
          <w:bCs/>
          <w:sz w:val="23"/>
        </w:rPr>
      </w:pPr>
    </w:p>
    <w:p w:rsidR="001A0339" w:rsidRPr="00BE4B91" w:rsidRDefault="001A0339" w:rsidP="0021033C">
      <w:pPr>
        <w:pStyle w:val="a3"/>
        <w:spacing w:before="5"/>
        <w:jc w:val="center"/>
      </w:pPr>
      <w:r w:rsidRPr="00BE4B91">
        <w:rPr>
          <w:b/>
          <w:bCs/>
        </w:rPr>
        <w:t>1. Общие положения</w:t>
      </w:r>
    </w:p>
    <w:p w:rsidR="0021033C" w:rsidRDefault="0021033C" w:rsidP="001A0339">
      <w:pPr>
        <w:pStyle w:val="a3"/>
        <w:spacing w:before="5"/>
      </w:pPr>
    </w:p>
    <w:p w:rsidR="001A0339" w:rsidRPr="00BE4B91" w:rsidRDefault="001A0339" w:rsidP="001A0339">
      <w:pPr>
        <w:pStyle w:val="a3"/>
        <w:spacing w:before="5"/>
      </w:pPr>
      <w:r w:rsidRPr="00BE4B91">
        <w:t xml:space="preserve">1. Настоящие Правила идентификации и оценки рисков акционерного общества «Агентство «Хабар» (далее - Правила) разработаны в соответствии с законодательством Республики Казахстан и внутренними нормативными актами акционерного общества «Агентство «Хабар» (далее – Общество) и определяют порядок, процедуры, методику проведения, оценку и </w:t>
      </w:r>
      <w:proofErr w:type="gramStart"/>
      <w:r w:rsidRPr="00BE4B91">
        <w:t>контроль за</w:t>
      </w:r>
      <w:proofErr w:type="gramEnd"/>
      <w:r w:rsidRPr="00BE4B91">
        <w:t xml:space="preserve"> рисками. </w:t>
      </w:r>
    </w:p>
    <w:p w:rsidR="001A0339" w:rsidRPr="00BE4B91" w:rsidRDefault="001A0339" w:rsidP="001A0339">
      <w:pPr>
        <w:pStyle w:val="a3"/>
        <w:spacing w:before="5"/>
      </w:pPr>
      <w:r w:rsidRPr="00BE4B91">
        <w:t xml:space="preserve">2. Идентификация рисков направлена на своевременное выявление и фиксирование событий, которые могут существенно повлиять на достижение целей и задач, поставленных перед Обществом и каждым его работником. </w:t>
      </w:r>
    </w:p>
    <w:p w:rsidR="001A0339" w:rsidRPr="00BE4B91" w:rsidRDefault="001A0339" w:rsidP="001A0339">
      <w:pPr>
        <w:pStyle w:val="a3"/>
        <w:spacing w:before="5"/>
      </w:pPr>
      <w:r w:rsidRPr="00BE4B91">
        <w:t xml:space="preserve">3. Идентификация рисков проводится как с точки зрения ранее реализованных событий, которые привели к негативным последствиям, так и с точки зрения будущих возможных событий. </w:t>
      </w:r>
    </w:p>
    <w:p w:rsidR="001A0339" w:rsidRPr="00BE4B91" w:rsidRDefault="001A0339" w:rsidP="001A0339">
      <w:pPr>
        <w:pStyle w:val="a3"/>
        <w:spacing w:before="5"/>
      </w:pPr>
      <w:r w:rsidRPr="00BE4B91">
        <w:t xml:space="preserve">4. На основе идентифицированных событий разрабатывается реестр рисков, который представляет собой перечень всех рисков, с которыми сталкивается Общество в процессе своей деятельности. </w:t>
      </w:r>
    </w:p>
    <w:p w:rsidR="001A0339" w:rsidRPr="00BE4B91" w:rsidRDefault="001A0339" w:rsidP="001A0339">
      <w:pPr>
        <w:pStyle w:val="a3"/>
        <w:spacing w:before="5"/>
      </w:pPr>
      <w:r w:rsidRPr="00BE4B91">
        <w:t xml:space="preserve">5. Правила является внутренним документом Общества, утверждаются Советом директоров Общества, и обязательны к применению всеми структурными подразделениями Общества и Алматинского филиала Общества (далее-Филиал). </w:t>
      </w:r>
    </w:p>
    <w:p w:rsidR="0021033C" w:rsidRDefault="0021033C" w:rsidP="001A0339">
      <w:pPr>
        <w:pStyle w:val="a3"/>
        <w:spacing w:before="5"/>
        <w:rPr>
          <w:b/>
          <w:bCs/>
        </w:rPr>
      </w:pPr>
    </w:p>
    <w:p w:rsidR="001A0339" w:rsidRPr="00BE4B91" w:rsidRDefault="001A0339" w:rsidP="0021033C">
      <w:pPr>
        <w:pStyle w:val="a3"/>
        <w:spacing w:before="5"/>
        <w:jc w:val="center"/>
      </w:pPr>
      <w:r w:rsidRPr="00BE4B91">
        <w:rPr>
          <w:b/>
          <w:bCs/>
        </w:rPr>
        <w:t>2. Основные определения и сокращения</w:t>
      </w:r>
    </w:p>
    <w:p w:rsidR="0021033C" w:rsidRDefault="0021033C" w:rsidP="001A0339">
      <w:pPr>
        <w:pStyle w:val="a3"/>
        <w:spacing w:before="5"/>
      </w:pPr>
    </w:p>
    <w:p w:rsidR="001A0339" w:rsidRPr="00BE4B91" w:rsidRDefault="001A0339" w:rsidP="001A0339">
      <w:pPr>
        <w:pStyle w:val="a3"/>
        <w:spacing w:before="5"/>
      </w:pPr>
      <w:r w:rsidRPr="00BE4B91">
        <w:t xml:space="preserve">6. В настоящих Правилах используются следующие определения и сокращения: </w:t>
      </w:r>
    </w:p>
    <w:p w:rsidR="001A0339" w:rsidRPr="00BE4B91" w:rsidRDefault="001A0339" w:rsidP="001A0339">
      <w:pPr>
        <w:pStyle w:val="a3"/>
        <w:spacing w:before="5"/>
      </w:pPr>
      <w:r w:rsidRPr="00BE4B91">
        <w:t xml:space="preserve">1) риск - потенциальное событие или стечение обстоятельств в будущем, которое, в случае своей реализации может оказать существенное негативное влияние на достижение Обществом своих краткосрочных и долгосрочных целей; </w:t>
      </w:r>
    </w:p>
    <w:p w:rsidR="001A0339" w:rsidRPr="00BE4B91" w:rsidRDefault="001A0339" w:rsidP="001A0339">
      <w:pPr>
        <w:pStyle w:val="a3"/>
        <w:spacing w:before="5"/>
      </w:pPr>
      <w:r w:rsidRPr="00BE4B91">
        <w:t xml:space="preserve">2) карта рисков - графическое отображение и текстовое описание рисков Общества в зависимости от величины их потенциального влияния и вероятности реализации; </w:t>
      </w:r>
    </w:p>
    <w:p w:rsidR="001A0339" w:rsidRPr="00BE4B91" w:rsidRDefault="001A0339" w:rsidP="001A0339">
      <w:pPr>
        <w:pStyle w:val="a3"/>
        <w:spacing w:before="5"/>
      </w:pPr>
      <w:r w:rsidRPr="00BE4B91">
        <w:t xml:space="preserve">3) вероятность наступления риска – частота возникновения риска; </w:t>
      </w:r>
    </w:p>
    <w:p w:rsidR="001A0339" w:rsidRPr="00BE4B91" w:rsidRDefault="001A0339" w:rsidP="001A0339">
      <w:pPr>
        <w:pStyle w:val="a3"/>
        <w:spacing w:before="5"/>
      </w:pPr>
      <w:r w:rsidRPr="00BE4B91">
        <w:t xml:space="preserve">4) влияние - величина потенциального убытка, который может возникнуть при реализации риска; </w:t>
      </w:r>
    </w:p>
    <w:p w:rsidR="001A0339" w:rsidRPr="00BE4B91" w:rsidRDefault="001A0339" w:rsidP="001A0339">
      <w:pPr>
        <w:pStyle w:val="a3"/>
        <w:spacing w:before="5"/>
        <w:ind w:left="0" w:firstLine="0"/>
        <w:jc w:val="left"/>
      </w:pPr>
      <w:r w:rsidRPr="00BE4B91">
        <w:t>5) реестр рисков - перечень рисков, с которыми может столкнуться Общество в процессе своей деятельности.</w:t>
      </w:r>
    </w:p>
    <w:p w:rsidR="0021033C" w:rsidRDefault="0021033C" w:rsidP="001A0339">
      <w:pPr>
        <w:pStyle w:val="a3"/>
        <w:spacing w:before="5"/>
        <w:rPr>
          <w:b/>
          <w:bCs/>
        </w:rPr>
      </w:pPr>
    </w:p>
    <w:p w:rsidR="001A0339" w:rsidRPr="00BE4B91" w:rsidRDefault="001A0339" w:rsidP="0021033C">
      <w:pPr>
        <w:pStyle w:val="a3"/>
        <w:spacing w:before="5"/>
        <w:jc w:val="center"/>
      </w:pPr>
      <w:r w:rsidRPr="00BE4B91">
        <w:rPr>
          <w:b/>
          <w:bCs/>
        </w:rPr>
        <w:t>3. Порядок проведения идентификации и оценки рисков</w:t>
      </w:r>
    </w:p>
    <w:p w:rsidR="0021033C" w:rsidRDefault="0021033C" w:rsidP="001A0339">
      <w:pPr>
        <w:pStyle w:val="a3"/>
        <w:spacing w:before="5"/>
      </w:pPr>
    </w:p>
    <w:p w:rsidR="001A0339" w:rsidRPr="00BE4B91" w:rsidRDefault="001A0339" w:rsidP="001A0339">
      <w:pPr>
        <w:pStyle w:val="a3"/>
        <w:spacing w:before="5"/>
      </w:pPr>
      <w:r w:rsidRPr="00BE4B91">
        <w:t xml:space="preserve">7. Каждый работник Общества на постоянной основе идентифицирует и оценивает риски, которые влияют на деятельность Общества. Выявленные риски отражаются в вопросниках либо во время иных мероприятий, проводимых риск - менеджером Общества. </w:t>
      </w:r>
    </w:p>
    <w:p w:rsidR="001A0339" w:rsidRPr="00BE4B91" w:rsidRDefault="001A0339" w:rsidP="001A0339">
      <w:pPr>
        <w:pStyle w:val="a3"/>
        <w:spacing w:before="5"/>
      </w:pPr>
      <w:r w:rsidRPr="00BE4B91">
        <w:lastRenderedPageBreak/>
        <w:t xml:space="preserve">8. На основе идентифицированных событий риск – менеджер анализирует информацию о рисках, представленную работником /структурным подразделением и составляет карту рисков, которая представляет собой систематизированный перечень всех рисков и с которыми сталкивается Общество. При необходимости, для более полного раскрытия информации идентифицируемых рисков риск – менеджер вправе запросить у структурных подразделений дополнительную информацию </w:t>
      </w:r>
    </w:p>
    <w:p w:rsidR="001A0339" w:rsidRPr="00BE4B91" w:rsidRDefault="001A0339" w:rsidP="001A0339">
      <w:pPr>
        <w:pStyle w:val="a3"/>
        <w:spacing w:before="5"/>
      </w:pPr>
      <w:r w:rsidRPr="00BE4B91">
        <w:t xml:space="preserve">9. Риск – менеджер на ежегодной основе до 31 декабря года, предшествующего прогнозному периоду, предоставляет реестр рисков и карту рисков Общества на рассмотрение Правления Общества </w:t>
      </w:r>
    </w:p>
    <w:p w:rsidR="0021033C" w:rsidRDefault="0021033C" w:rsidP="001A0339">
      <w:pPr>
        <w:pStyle w:val="a3"/>
        <w:spacing w:before="5"/>
        <w:rPr>
          <w:b/>
          <w:bCs/>
        </w:rPr>
      </w:pPr>
    </w:p>
    <w:p w:rsidR="001A0339" w:rsidRPr="00BE4B91" w:rsidRDefault="001A0339" w:rsidP="0021033C">
      <w:pPr>
        <w:pStyle w:val="a3"/>
        <w:spacing w:before="5"/>
        <w:jc w:val="center"/>
      </w:pPr>
      <w:r w:rsidRPr="00BE4B91">
        <w:rPr>
          <w:b/>
          <w:bCs/>
        </w:rPr>
        <w:t>4. Идентификация рисков</w:t>
      </w:r>
    </w:p>
    <w:p w:rsidR="0021033C" w:rsidRDefault="0021033C" w:rsidP="001A0339">
      <w:pPr>
        <w:pStyle w:val="a3"/>
        <w:spacing w:before="5"/>
      </w:pPr>
    </w:p>
    <w:p w:rsidR="001A0339" w:rsidRPr="00BE4B91" w:rsidRDefault="001A0339" w:rsidP="001A0339">
      <w:pPr>
        <w:pStyle w:val="a3"/>
        <w:spacing w:before="5"/>
      </w:pPr>
      <w:r w:rsidRPr="00BE4B91">
        <w:t xml:space="preserve">10. Идентификация рисков необходима для выявления внутренних и внешних событий, которые могут оказать негативное влияние на Общество. Своевременное выявление рисков, определение мероприятий предупреждающего характера может обеспечить формирование плана по финансированию этих мероприятий, что в свою очередь влияет на эффективность деятельности Общества в целом. Для идентификации рисков используется комбинация различных методик и инструментов. </w:t>
      </w:r>
    </w:p>
    <w:p w:rsidR="001A0339" w:rsidRPr="00BE4B91" w:rsidRDefault="001A0339" w:rsidP="001A0339">
      <w:pPr>
        <w:pStyle w:val="a3"/>
        <w:spacing w:before="5"/>
      </w:pPr>
      <w:r w:rsidRPr="00BE4B91">
        <w:t xml:space="preserve">11. Риски могут быть идентифицированы с использованием следующих методов: </w:t>
      </w:r>
    </w:p>
    <w:p w:rsidR="001A0339" w:rsidRPr="00BE4B91" w:rsidRDefault="001A0339" w:rsidP="001A0339">
      <w:pPr>
        <w:pStyle w:val="a3"/>
        <w:spacing w:before="5"/>
      </w:pPr>
      <w:r w:rsidRPr="00BE4B91">
        <w:t>1) первоначальное выявление и инвентаризация рисков – составление реестра рисков Общества на этапе внедрения системы управления рисками, а также его ежегодный пересмотр. На данном этапе происходит выявление рисков и формируется реестр рисков Общества с целью последующей оценки и выработке механизмов управления ими. При этом</w:t>
      </w:r>
      <w:proofErr w:type="gramStart"/>
      <w:r w:rsidRPr="00BE4B91">
        <w:t>,</w:t>
      </w:r>
      <w:proofErr w:type="gramEnd"/>
      <w:r w:rsidRPr="00BE4B91">
        <w:t xml:space="preserve"> предполагается, что пересмотр ранее выявленных рисков будет осуществляться на регулярной основе с целью определения актуальности и уровня существенности рисков; </w:t>
      </w:r>
    </w:p>
    <w:p w:rsidR="001A0339" w:rsidRPr="00BE4B91" w:rsidRDefault="001A0339" w:rsidP="001A0339">
      <w:pPr>
        <w:pStyle w:val="a3"/>
        <w:spacing w:before="5"/>
      </w:pPr>
      <w:r w:rsidRPr="00BE4B91">
        <w:t xml:space="preserve">2) обнаружение потенциальных рисков – выявление потенциальных рисков в ходе текущей деятельности Общества. На данном этапе структурные подразделения должны на постоянной основе анализировать и оцениватьпотенциальные риски, и в случае необходимости включать новый риск в реестр рисков Общества; </w:t>
      </w:r>
    </w:p>
    <w:p w:rsidR="001A0339" w:rsidRPr="00BE4B91" w:rsidRDefault="001A0339" w:rsidP="001A0339">
      <w:pPr>
        <w:pStyle w:val="a3"/>
        <w:spacing w:before="5"/>
      </w:pPr>
      <w:r w:rsidRPr="00BE4B91">
        <w:t xml:space="preserve">3) идентификация рисков на основе поставленных стратегических целей Общества в соответствии со стратегией развития Общества на пятилетний период. На основе поставленных стратегических целей определяются потенциальные события, которые могут повлиять на их достижение. События идентифицируются собственниками рисков и проходят согласование с подразделением, ответственным за управление рисками, и на этой основе составляется (или корректируется или дополняется) реестр рисков - перечень рисков, присущих конкретному каналу (подразделению) и (или) связанных с ее деятельностью; </w:t>
      </w:r>
    </w:p>
    <w:p w:rsidR="001A0339" w:rsidRPr="00BE4B91" w:rsidRDefault="001A0339" w:rsidP="001A0339">
      <w:pPr>
        <w:pStyle w:val="a3"/>
        <w:spacing w:before="5"/>
      </w:pPr>
      <w:r w:rsidRPr="00BE4B91">
        <w:t xml:space="preserve">4) интервьюирование: риск - менеджер Общества, ответственный за </w:t>
      </w:r>
      <w:r w:rsidRPr="00BE4B91">
        <w:lastRenderedPageBreak/>
        <w:t xml:space="preserve">управление рисками, проводит целевое интервьюирование с руководителями либо представителями структурных подразделений Общества для обсуждения, существующих и потенциальных рисков и путей их управления; </w:t>
      </w:r>
    </w:p>
    <w:p w:rsidR="001A0339" w:rsidRPr="00BE4B91" w:rsidRDefault="001A0339" w:rsidP="001A0339">
      <w:pPr>
        <w:pStyle w:val="a3"/>
        <w:spacing w:before="5"/>
      </w:pPr>
      <w:r w:rsidRPr="00BE4B91">
        <w:t xml:space="preserve">5) семинары и обсуждения: реестр рисков составляется на основе обсуждения (совещания, круглый стол и т.д.) потенциальных событий, которые могут влиять на Общество и на достижение его целей, с работниками Общества. Такие обсуждения могут проводиться в рамках каждого структурного подразделения или с представителями от структурных подразделений Общества; </w:t>
      </w:r>
    </w:p>
    <w:p w:rsidR="001A0339" w:rsidRPr="00BE4B91" w:rsidRDefault="001A0339" w:rsidP="001A0339">
      <w:pPr>
        <w:pStyle w:val="a3"/>
        <w:spacing w:before="5"/>
      </w:pPr>
      <w:r w:rsidRPr="00BE4B91">
        <w:t xml:space="preserve">6) анализ отчетов по результатам аудиторских проверок, проверок государственных органов, а также проверок уполномоченного органа. Данный метод представляет собой проверку отдельных направлений деятельности Общества и может совмещаться с проведением отдельных экспертных методов (анкетирование, интервью). </w:t>
      </w:r>
      <w:proofErr w:type="gramStart"/>
      <w:r w:rsidRPr="00BE4B91">
        <w:t xml:space="preserve">Проверяется соответствие между имеющейся документацией и фактической практикой применения регламентов, проводится анализ нормативной базы и инструкций, в результате готовится заключение, на основании которого проводится идентификация рисков; </w:t>
      </w:r>
      <w:proofErr w:type="gramEnd"/>
    </w:p>
    <w:p w:rsidR="001A0339" w:rsidRPr="00BE4B91" w:rsidRDefault="001A0339" w:rsidP="001A0339">
      <w:pPr>
        <w:pStyle w:val="a3"/>
        <w:spacing w:before="5"/>
      </w:pPr>
      <w:r w:rsidRPr="00BE4B91">
        <w:t xml:space="preserve">7) отраслевые и международные сравнения: реестр рисков составляется на основе перечня потенциальных событий, характерных для Общества, в том числе анализа конкурентов в области телевещания в Казахстане и мире. </w:t>
      </w:r>
    </w:p>
    <w:p w:rsidR="0021033C" w:rsidRDefault="0021033C" w:rsidP="001A0339">
      <w:pPr>
        <w:pStyle w:val="a3"/>
        <w:spacing w:before="5"/>
        <w:rPr>
          <w:b/>
          <w:bCs/>
        </w:rPr>
      </w:pPr>
    </w:p>
    <w:p w:rsidR="001A0339" w:rsidRPr="00BE4B91" w:rsidRDefault="001A0339" w:rsidP="001A0339">
      <w:pPr>
        <w:pStyle w:val="a3"/>
        <w:spacing w:before="5"/>
      </w:pPr>
      <w:r w:rsidRPr="00BE4B91">
        <w:rPr>
          <w:b/>
          <w:bCs/>
        </w:rPr>
        <w:t xml:space="preserve">5. Идентификация операционных рисков </w:t>
      </w:r>
    </w:p>
    <w:p w:rsidR="0021033C" w:rsidRDefault="0021033C" w:rsidP="001A0339">
      <w:pPr>
        <w:pStyle w:val="a3"/>
        <w:spacing w:before="5"/>
        <w:ind w:left="0" w:firstLine="0"/>
        <w:jc w:val="left"/>
      </w:pPr>
    </w:p>
    <w:p w:rsidR="001A0339" w:rsidRPr="00BE4B91" w:rsidRDefault="001A0339" w:rsidP="0021033C">
      <w:pPr>
        <w:pStyle w:val="a3"/>
        <w:spacing w:before="5"/>
        <w:ind w:left="142" w:firstLine="567"/>
        <w:jc w:val="left"/>
      </w:pPr>
      <w:r w:rsidRPr="00BE4B91">
        <w:t>12. Процесс идентификации операционных рисков осуществляется в рамках процесса идентификации и оценки рисков на постоянной основе в соответствии с настоящими Правилами.</w:t>
      </w:r>
    </w:p>
    <w:p w:rsidR="001A0339" w:rsidRPr="00BE4B91" w:rsidRDefault="001A0339" w:rsidP="001A0339">
      <w:pPr>
        <w:pStyle w:val="a3"/>
        <w:spacing w:before="5"/>
      </w:pPr>
      <w:r w:rsidRPr="00BE4B91">
        <w:t xml:space="preserve">13. Основной целью управления операционными рисками является обеспечение эффективного функционирования Общества с учетом влияния внутренней и внешней среды. Основными задачами в области управления операционными рисками являются: повышение эффективности операционной деятельности, совершенствование бизнес-процессов, минимизация потерь от операционных рисков, </w:t>
      </w:r>
    </w:p>
    <w:p w:rsidR="001A0339" w:rsidRPr="00BE4B91" w:rsidRDefault="001A0339" w:rsidP="001A0339">
      <w:pPr>
        <w:pStyle w:val="a3"/>
        <w:spacing w:before="5"/>
      </w:pPr>
      <w:r w:rsidRPr="00BE4B91">
        <w:t xml:space="preserve">14. В зависимости от обстоятельств (причин) возникновения операционных рисков, события или случаи проявления операционных рисков классифицируются по факторам риска следующим образом: </w:t>
      </w:r>
    </w:p>
    <w:p w:rsidR="001A0339" w:rsidRPr="00BE4B91" w:rsidRDefault="001A0339" w:rsidP="001A0339">
      <w:pPr>
        <w:pStyle w:val="a3"/>
        <w:spacing w:before="5"/>
      </w:pPr>
      <w:r w:rsidRPr="00BE4B91">
        <w:t xml:space="preserve">1) внешние мошенничества – подлог и подделка документов, кражи документов/информации, взлом информационных систем и другие случаи, произошедшие по вине третьих лиц; </w:t>
      </w:r>
    </w:p>
    <w:p w:rsidR="001A0339" w:rsidRPr="00BE4B91" w:rsidRDefault="001A0339" w:rsidP="001A0339">
      <w:pPr>
        <w:pStyle w:val="a3"/>
        <w:spacing w:before="5"/>
      </w:pPr>
      <w:proofErr w:type="gramStart"/>
      <w:r w:rsidRPr="00BE4B91">
        <w:t xml:space="preserve">2) внутренние мошенничества – случаи возникновения убытков из-за умышленных действий работников Общества, в том числе, подделка или фальсификация документов, сговора с поставщиками с корыстным умыслом, искусственное завышение цены, использование работников оборудования, материалов или ресурсов Общества в личных целях, применение технологий компьютерных преступлений, злоупотребление служебным положением, растрата материальных ценностей, незаконное присвоение или умышленное </w:t>
      </w:r>
      <w:r w:rsidRPr="00BE4B91">
        <w:lastRenderedPageBreak/>
        <w:t xml:space="preserve">нанесение ущерба имуществу Общества; </w:t>
      </w:r>
      <w:proofErr w:type="gramEnd"/>
    </w:p>
    <w:p w:rsidR="001A0339" w:rsidRPr="00BE4B91" w:rsidRDefault="001A0339" w:rsidP="001A0339">
      <w:pPr>
        <w:pStyle w:val="a3"/>
        <w:spacing w:before="5"/>
      </w:pPr>
      <w:r w:rsidRPr="00BE4B91">
        <w:t xml:space="preserve">3) трудовые отношения – случаи трудовых споров с работниками, нарушение положений трудового законодательства, в том числе требований по технике безопасности и охране труда, большая текучесть кадров, разглашение работниками конфиденциальной информации, недостаточная квалификация персонала; </w:t>
      </w:r>
    </w:p>
    <w:p w:rsidR="001A0339" w:rsidRPr="00BE4B91" w:rsidRDefault="001A0339" w:rsidP="001A0339">
      <w:pPr>
        <w:pStyle w:val="a3"/>
        <w:spacing w:before="5"/>
      </w:pPr>
      <w:r w:rsidRPr="00BE4B91">
        <w:t xml:space="preserve">4) клиенты и деловая практика – случаи нарушений законодательства при осуществлении основной деятельности; неисполнения или ненадлежащего исполнения возникающих из договоров обязательств, связанных с основной деятельностью, перед клиентами, контрагентами и иными третьими лицами; нарушения обычаев делового оборота; </w:t>
      </w:r>
    </w:p>
    <w:p w:rsidR="001A0339" w:rsidRPr="00BE4B91" w:rsidRDefault="001A0339" w:rsidP="001A0339">
      <w:pPr>
        <w:pStyle w:val="a3"/>
        <w:spacing w:before="5"/>
      </w:pPr>
      <w:r w:rsidRPr="00BE4B91">
        <w:t xml:space="preserve">5) сбои в информационных и технических системах – случаи выхода из строя оборудования и систем, и, как следствие, потеря информационных данных, несвоевременное предоставление отчетности в надзорные органы и иное; </w:t>
      </w:r>
    </w:p>
    <w:p w:rsidR="00A04F12" w:rsidRDefault="001A0339" w:rsidP="00A04F12">
      <w:pPr>
        <w:pStyle w:val="a3"/>
        <w:spacing w:before="5"/>
      </w:pPr>
      <w:r w:rsidRPr="00BE4B91">
        <w:t xml:space="preserve">6) управление бизнес процессами – неэффективное построение внутренних процессов и процедур с нарушением установленных лимитов; </w:t>
      </w:r>
    </w:p>
    <w:p w:rsidR="001A0339" w:rsidRPr="00BE4B91" w:rsidRDefault="001A0339" w:rsidP="00A04F12">
      <w:pPr>
        <w:pStyle w:val="a3"/>
        <w:spacing w:before="5"/>
      </w:pPr>
      <w:bookmarkStart w:id="0" w:name="_GoBack"/>
      <w:bookmarkEnd w:id="0"/>
      <w:r w:rsidRPr="00BE4B91">
        <w:t>7) отсутствие системы защиты и порядка доступа к информации – недостаточное исполнение регламентирующих документов определяющих нормы защиты и порядка доступа к информации.</w:t>
      </w:r>
    </w:p>
    <w:p w:rsidR="00BE4B91" w:rsidRDefault="00BE4B91" w:rsidP="001A0339">
      <w:pPr>
        <w:pStyle w:val="a3"/>
        <w:spacing w:before="5"/>
        <w:ind w:left="0" w:firstLine="0"/>
        <w:jc w:val="left"/>
        <w:rPr>
          <w:sz w:val="23"/>
        </w:rPr>
      </w:pPr>
    </w:p>
    <w:p w:rsidR="001A0339" w:rsidRPr="00BE4B91" w:rsidRDefault="001A0339" w:rsidP="00BE4B91">
      <w:pPr>
        <w:pStyle w:val="a3"/>
        <w:spacing w:before="5"/>
        <w:jc w:val="center"/>
      </w:pPr>
      <w:r w:rsidRPr="00BE4B91">
        <w:rPr>
          <w:b/>
          <w:bCs/>
        </w:rPr>
        <w:t>6. Оценка рисков</w:t>
      </w:r>
    </w:p>
    <w:p w:rsidR="00BE4B91" w:rsidRDefault="00BE4B91" w:rsidP="001A0339">
      <w:pPr>
        <w:pStyle w:val="a3"/>
        <w:spacing w:before="5"/>
      </w:pPr>
    </w:p>
    <w:p w:rsidR="001A0339" w:rsidRPr="00BE4B91" w:rsidRDefault="001A0339" w:rsidP="001A0339">
      <w:pPr>
        <w:pStyle w:val="a3"/>
        <w:spacing w:before="5"/>
      </w:pPr>
      <w:r w:rsidRPr="00BE4B91">
        <w:t xml:space="preserve">15. Оценка рисков включает в себя рассмотрение причин возникновения каждого риска, потенциальных негативных последствий при их реализации, и вероятность, что определенный риск реализуется. </w:t>
      </w:r>
    </w:p>
    <w:p w:rsidR="001A0339" w:rsidRPr="00BE4B91" w:rsidRDefault="001A0339" w:rsidP="001A0339">
      <w:pPr>
        <w:pStyle w:val="a3"/>
        <w:spacing w:before="5"/>
      </w:pPr>
      <w:r w:rsidRPr="00BE4B91">
        <w:t xml:space="preserve">16. Первоначально оценка рисков должна быть проведена на качественной основе, затем для наиболее критических рисков может быть проведена количественная оценка. Риски, которые не поддаются количественной оценке, оцениваются только на качественной основе. </w:t>
      </w:r>
    </w:p>
    <w:p w:rsidR="001A0339" w:rsidRPr="00BE4B91" w:rsidRDefault="001A0339" w:rsidP="001A0339">
      <w:pPr>
        <w:pStyle w:val="a3"/>
        <w:spacing w:before="5"/>
      </w:pPr>
      <w:r w:rsidRPr="00BE4B91">
        <w:t xml:space="preserve">17. Количественная оценка позволяет </w:t>
      </w:r>
      <w:proofErr w:type="gramStart"/>
      <w:r w:rsidRPr="00BE4B91">
        <w:t>получать более точные аналитические данные и особенно полезна</w:t>
      </w:r>
      <w:proofErr w:type="gramEnd"/>
      <w:r w:rsidRPr="00BE4B91">
        <w:t xml:space="preserve"> при разработке методов финансирования рисков.</w:t>
      </w:r>
    </w:p>
    <w:p w:rsidR="001A0339" w:rsidRPr="00BE4B91" w:rsidRDefault="001A0339" w:rsidP="001A0339">
      <w:pPr>
        <w:pStyle w:val="a3"/>
        <w:spacing w:before="5"/>
      </w:pPr>
      <w:r w:rsidRPr="00BE4B91">
        <w:t>18. На этапе подготовки проведения качественной оценки рисков устанавливаются основные параметры такой оценки. Оценка рисков проводится по двум показателям – частота или вероятность риска и степени влияния негативных последствий. Для обеспечения сопоставимости рисков между собой и облегчения качественной оценки вводится балльная шкала:</w:t>
      </w:r>
    </w:p>
    <w:tbl>
      <w:tblPr>
        <w:tblStyle w:val="a6"/>
        <w:tblW w:w="0" w:type="auto"/>
        <w:tblInd w:w="118" w:type="dxa"/>
        <w:tblLook w:val="04A0" w:firstRow="1" w:lastRow="0" w:firstColumn="1" w:lastColumn="0" w:noHBand="0" w:noVBand="1"/>
      </w:tblPr>
      <w:tblGrid>
        <w:gridCol w:w="3325"/>
        <w:gridCol w:w="3318"/>
        <w:gridCol w:w="3325"/>
      </w:tblGrid>
      <w:tr w:rsidR="001A0339" w:rsidTr="001A0339">
        <w:tc>
          <w:tcPr>
            <w:tcW w:w="3325" w:type="dxa"/>
          </w:tcPr>
          <w:p w:rsidR="001A0339" w:rsidRPr="00BE4B91" w:rsidRDefault="001A0339" w:rsidP="00BE4B91">
            <w:pPr>
              <w:pStyle w:val="a3"/>
              <w:spacing w:before="5"/>
              <w:ind w:left="0" w:firstLine="0"/>
              <w:jc w:val="center"/>
              <w:rPr>
                <w:sz w:val="24"/>
                <w:szCs w:val="24"/>
              </w:rPr>
            </w:pPr>
            <w:r w:rsidRPr="00BE4B91">
              <w:rPr>
                <w:b/>
                <w:bCs/>
                <w:sz w:val="24"/>
                <w:szCs w:val="24"/>
              </w:rPr>
              <w:t>Частота или вероятность риска (в баллах)</w:t>
            </w:r>
          </w:p>
        </w:tc>
        <w:tc>
          <w:tcPr>
            <w:tcW w:w="3318" w:type="dxa"/>
          </w:tcPr>
          <w:p w:rsidR="001A0339" w:rsidRPr="00BE4B91" w:rsidRDefault="001A0339" w:rsidP="00BE4B91">
            <w:pPr>
              <w:pStyle w:val="a3"/>
              <w:spacing w:before="5"/>
              <w:ind w:left="0" w:firstLine="0"/>
              <w:jc w:val="center"/>
              <w:rPr>
                <w:sz w:val="24"/>
                <w:szCs w:val="24"/>
              </w:rPr>
            </w:pPr>
            <w:r w:rsidRPr="00BE4B91">
              <w:rPr>
                <w:b/>
                <w:bCs/>
                <w:sz w:val="24"/>
                <w:szCs w:val="24"/>
              </w:rPr>
              <w:t>Значение</w:t>
            </w:r>
          </w:p>
        </w:tc>
        <w:tc>
          <w:tcPr>
            <w:tcW w:w="3325" w:type="dxa"/>
          </w:tcPr>
          <w:p w:rsidR="001A0339" w:rsidRPr="00BE4B91" w:rsidRDefault="001A0339" w:rsidP="00BE4B91">
            <w:pPr>
              <w:pStyle w:val="a3"/>
              <w:spacing w:before="5"/>
              <w:ind w:left="0" w:firstLine="0"/>
              <w:jc w:val="center"/>
              <w:rPr>
                <w:sz w:val="24"/>
                <w:szCs w:val="24"/>
              </w:rPr>
            </w:pPr>
            <w:r w:rsidRPr="00BE4B91">
              <w:rPr>
                <w:b/>
                <w:bCs/>
                <w:sz w:val="24"/>
                <w:szCs w:val="24"/>
              </w:rPr>
              <w:t>Частота или вероятность</w:t>
            </w:r>
          </w:p>
        </w:tc>
      </w:tr>
      <w:tr w:rsidR="001A0339" w:rsidTr="001A0339">
        <w:tc>
          <w:tcPr>
            <w:tcW w:w="3325" w:type="dxa"/>
          </w:tcPr>
          <w:p w:rsidR="001A0339" w:rsidRPr="00BE4B91" w:rsidRDefault="001A0339" w:rsidP="001A0339">
            <w:pPr>
              <w:pStyle w:val="a3"/>
              <w:spacing w:before="5"/>
              <w:ind w:left="0" w:firstLine="0"/>
              <w:rPr>
                <w:sz w:val="24"/>
                <w:szCs w:val="24"/>
              </w:rPr>
            </w:pPr>
            <w:r w:rsidRPr="00BE4B91">
              <w:rPr>
                <w:sz w:val="24"/>
                <w:szCs w:val="24"/>
              </w:rPr>
              <w:t>1</w:t>
            </w:r>
          </w:p>
        </w:tc>
        <w:tc>
          <w:tcPr>
            <w:tcW w:w="3318" w:type="dxa"/>
          </w:tcPr>
          <w:p w:rsidR="001A0339" w:rsidRPr="00BE4B91" w:rsidRDefault="001A0339" w:rsidP="001A0339">
            <w:pPr>
              <w:pStyle w:val="a3"/>
              <w:spacing w:before="5"/>
              <w:ind w:left="0" w:firstLine="0"/>
              <w:rPr>
                <w:sz w:val="24"/>
                <w:szCs w:val="24"/>
              </w:rPr>
            </w:pPr>
            <w:r w:rsidRPr="00BE4B91">
              <w:rPr>
                <w:sz w:val="24"/>
                <w:szCs w:val="24"/>
              </w:rPr>
              <w:t>очень редко</w:t>
            </w:r>
          </w:p>
        </w:tc>
        <w:tc>
          <w:tcPr>
            <w:tcW w:w="3325" w:type="dxa"/>
          </w:tcPr>
          <w:p w:rsidR="001A0339" w:rsidRPr="00BE4B91" w:rsidRDefault="001A0339" w:rsidP="001A0339">
            <w:pPr>
              <w:pStyle w:val="a3"/>
              <w:spacing w:before="5"/>
              <w:ind w:left="0" w:firstLine="0"/>
              <w:rPr>
                <w:sz w:val="24"/>
                <w:szCs w:val="24"/>
              </w:rPr>
            </w:pPr>
            <w:r w:rsidRPr="00BE4B91">
              <w:rPr>
                <w:sz w:val="24"/>
                <w:szCs w:val="24"/>
              </w:rPr>
              <w:t>1 раз в 5 и более лет</w:t>
            </w:r>
          </w:p>
        </w:tc>
      </w:tr>
      <w:tr w:rsidR="001A0339" w:rsidTr="001A0339">
        <w:tc>
          <w:tcPr>
            <w:tcW w:w="3325" w:type="dxa"/>
          </w:tcPr>
          <w:p w:rsidR="001A0339" w:rsidRPr="00BE4B91" w:rsidRDefault="001A0339" w:rsidP="001A0339">
            <w:pPr>
              <w:pStyle w:val="a3"/>
              <w:spacing w:before="5"/>
              <w:ind w:left="0" w:firstLine="0"/>
              <w:rPr>
                <w:sz w:val="24"/>
                <w:szCs w:val="24"/>
              </w:rPr>
            </w:pPr>
            <w:r w:rsidRPr="00BE4B91">
              <w:rPr>
                <w:sz w:val="24"/>
                <w:szCs w:val="24"/>
              </w:rPr>
              <w:t>2</w:t>
            </w:r>
          </w:p>
        </w:tc>
        <w:tc>
          <w:tcPr>
            <w:tcW w:w="3318" w:type="dxa"/>
          </w:tcPr>
          <w:p w:rsidR="001A0339" w:rsidRPr="00BE4B91" w:rsidRDefault="001A0339" w:rsidP="001A0339">
            <w:pPr>
              <w:pStyle w:val="a3"/>
              <w:spacing w:before="5"/>
              <w:ind w:left="0" w:firstLine="0"/>
              <w:rPr>
                <w:sz w:val="24"/>
                <w:szCs w:val="24"/>
              </w:rPr>
            </w:pPr>
            <w:r w:rsidRPr="00BE4B91">
              <w:rPr>
                <w:sz w:val="24"/>
                <w:szCs w:val="24"/>
              </w:rPr>
              <w:t>редко</w:t>
            </w:r>
          </w:p>
        </w:tc>
        <w:tc>
          <w:tcPr>
            <w:tcW w:w="3325" w:type="dxa"/>
          </w:tcPr>
          <w:p w:rsidR="001A0339" w:rsidRPr="00BE4B91" w:rsidRDefault="001A0339" w:rsidP="001A0339">
            <w:pPr>
              <w:pStyle w:val="a3"/>
              <w:spacing w:before="5"/>
              <w:ind w:left="0" w:firstLine="0"/>
              <w:rPr>
                <w:sz w:val="24"/>
                <w:szCs w:val="24"/>
              </w:rPr>
            </w:pPr>
            <w:r w:rsidRPr="00BE4B91">
              <w:rPr>
                <w:sz w:val="24"/>
                <w:szCs w:val="24"/>
              </w:rPr>
              <w:t>1 раз в 3 года</w:t>
            </w:r>
          </w:p>
        </w:tc>
      </w:tr>
      <w:tr w:rsidR="001A0339" w:rsidTr="001A0339">
        <w:tc>
          <w:tcPr>
            <w:tcW w:w="3325" w:type="dxa"/>
          </w:tcPr>
          <w:p w:rsidR="001A0339" w:rsidRPr="00BE4B91" w:rsidRDefault="001A0339" w:rsidP="001A0339">
            <w:pPr>
              <w:pStyle w:val="a3"/>
              <w:spacing w:before="5"/>
              <w:ind w:left="0" w:firstLine="0"/>
              <w:rPr>
                <w:sz w:val="24"/>
                <w:szCs w:val="24"/>
              </w:rPr>
            </w:pPr>
            <w:r w:rsidRPr="00BE4B91">
              <w:rPr>
                <w:sz w:val="24"/>
                <w:szCs w:val="24"/>
              </w:rPr>
              <w:t>3</w:t>
            </w:r>
          </w:p>
        </w:tc>
        <w:tc>
          <w:tcPr>
            <w:tcW w:w="3318" w:type="dxa"/>
          </w:tcPr>
          <w:p w:rsidR="001A0339" w:rsidRPr="00BE4B91" w:rsidRDefault="001A0339" w:rsidP="001A0339">
            <w:pPr>
              <w:pStyle w:val="a3"/>
              <w:spacing w:before="5"/>
              <w:ind w:left="0" w:firstLine="0"/>
              <w:rPr>
                <w:sz w:val="24"/>
                <w:szCs w:val="24"/>
              </w:rPr>
            </w:pPr>
            <w:r w:rsidRPr="00BE4B91">
              <w:rPr>
                <w:sz w:val="24"/>
                <w:szCs w:val="24"/>
              </w:rPr>
              <w:t>время от времени</w:t>
            </w:r>
          </w:p>
        </w:tc>
        <w:tc>
          <w:tcPr>
            <w:tcW w:w="3325" w:type="dxa"/>
          </w:tcPr>
          <w:p w:rsidR="001A0339" w:rsidRPr="00BE4B91" w:rsidRDefault="001A0339" w:rsidP="001A0339">
            <w:pPr>
              <w:pStyle w:val="a3"/>
              <w:spacing w:before="5"/>
              <w:ind w:left="0" w:firstLine="0"/>
              <w:rPr>
                <w:sz w:val="24"/>
                <w:szCs w:val="24"/>
              </w:rPr>
            </w:pPr>
            <w:r w:rsidRPr="00BE4B91">
              <w:rPr>
                <w:sz w:val="24"/>
                <w:szCs w:val="24"/>
              </w:rPr>
              <w:t>1 раз в 1 год</w:t>
            </w:r>
          </w:p>
        </w:tc>
      </w:tr>
      <w:tr w:rsidR="001A0339" w:rsidTr="001A0339">
        <w:tc>
          <w:tcPr>
            <w:tcW w:w="3325" w:type="dxa"/>
          </w:tcPr>
          <w:p w:rsidR="001A0339" w:rsidRPr="00BE4B91" w:rsidRDefault="001A0339" w:rsidP="001A0339">
            <w:pPr>
              <w:pStyle w:val="a3"/>
              <w:spacing w:before="5"/>
              <w:ind w:left="0" w:firstLine="0"/>
              <w:rPr>
                <w:sz w:val="24"/>
                <w:szCs w:val="24"/>
              </w:rPr>
            </w:pPr>
            <w:r w:rsidRPr="00BE4B91">
              <w:rPr>
                <w:sz w:val="24"/>
                <w:szCs w:val="24"/>
              </w:rPr>
              <w:t>4</w:t>
            </w:r>
          </w:p>
        </w:tc>
        <w:tc>
          <w:tcPr>
            <w:tcW w:w="3318" w:type="dxa"/>
          </w:tcPr>
          <w:p w:rsidR="001A0339" w:rsidRPr="00BE4B91" w:rsidRDefault="001A0339" w:rsidP="001A0339">
            <w:pPr>
              <w:pStyle w:val="a3"/>
              <w:spacing w:before="5"/>
              <w:ind w:left="0" w:firstLine="0"/>
              <w:rPr>
                <w:sz w:val="24"/>
                <w:szCs w:val="24"/>
              </w:rPr>
            </w:pPr>
            <w:r w:rsidRPr="00BE4B91">
              <w:rPr>
                <w:sz w:val="24"/>
                <w:szCs w:val="24"/>
              </w:rPr>
              <w:t>часто</w:t>
            </w:r>
          </w:p>
        </w:tc>
        <w:tc>
          <w:tcPr>
            <w:tcW w:w="3325" w:type="dxa"/>
          </w:tcPr>
          <w:p w:rsidR="001A0339" w:rsidRPr="00BE4B91" w:rsidRDefault="001A0339" w:rsidP="001A0339">
            <w:pPr>
              <w:pStyle w:val="a3"/>
              <w:spacing w:before="5"/>
              <w:ind w:left="0" w:firstLine="0"/>
              <w:rPr>
                <w:sz w:val="24"/>
                <w:szCs w:val="24"/>
              </w:rPr>
            </w:pPr>
            <w:r w:rsidRPr="00BE4B91">
              <w:rPr>
                <w:sz w:val="24"/>
                <w:szCs w:val="24"/>
              </w:rPr>
              <w:t>1 раз квартал</w:t>
            </w:r>
          </w:p>
        </w:tc>
      </w:tr>
      <w:tr w:rsidR="001A0339" w:rsidTr="001A0339">
        <w:tc>
          <w:tcPr>
            <w:tcW w:w="3325" w:type="dxa"/>
          </w:tcPr>
          <w:p w:rsidR="001A0339" w:rsidRPr="00BE4B91" w:rsidRDefault="001A0339" w:rsidP="001A0339">
            <w:pPr>
              <w:pStyle w:val="a3"/>
              <w:spacing w:before="5"/>
              <w:ind w:left="0" w:firstLine="0"/>
              <w:rPr>
                <w:sz w:val="24"/>
                <w:szCs w:val="24"/>
              </w:rPr>
            </w:pPr>
            <w:r w:rsidRPr="00BE4B91">
              <w:rPr>
                <w:sz w:val="24"/>
                <w:szCs w:val="24"/>
              </w:rPr>
              <w:t>5</w:t>
            </w:r>
          </w:p>
        </w:tc>
        <w:tc>
          <w:tcPr>
            <w:tcW w:w="3318" w:type="dxa"/>
          </w:tcPr>
          <w:p w:rsidR="001A0339" w:rsidRPr="00BE4B91" w:rsidRDefault="001A0339" w:rsidP="001A0339">
            <w:pPr>
              <w:pStyle w:val="a3"/>
              <w:spacing w:before="5"/>
              <w:ind w:left="0" w:firstLine="0"/>
              <w:rPr>
                <w:sz w:val="24"/>
                <w:szCs w:val="24"/>
              </w:rPr>
            </w:pPr>
            <w:r w:rsidRPr="00BE4B91">
              <w:rPr>
                <w:sz w:val="24"/>
                <w:szCs w:val="24"/>
              </w:rPr>
              <w:t>очень часто</w:t>
            </w:r>
          </w:p>
        </w:tc>
        <w:tc>
          <w:tcPr>
            <w:tcW w:w="3325" w:type="dxa"/>
          </w:tcPr>
          <w:p w:rsidR="001A0339" w:rsidRPr="00BE4B91" w:rsidRDefault="001A0339" w:rsidP="001A0339">
            <w:pPr>
              <w:pStyle w:val="a3"/>
              <w:spacing w:before="5"/>
              <w:ind w:left="0" w:firstLine="0"/>
              <w:rPr>
                <w:sz w:val="24"/>
                <w:szCs w:val="24"/>
              </w:rPr>
            </w:pPr>
            <w:r w:rsidRPr="00BE4B91">
              <w:rPr>
                <w:sz w:val="24"/>
                <w:szCs w:val="24"/>
              </w:rPr>
              <w:t xml:space="preserve">1 раз в месяц </w:t>
            </w:r>
          </w:p>
        </w:tc>
      </w:tr>
    </w:tbl>
    <w:p w:rsidR="001A0339" w:rsidRPr="00BE4B91" w:rsidRDefault="001A0339" w:rsidP="001A0339">
      <w:pPr>
        <w:pStyle w:val="a3"/>
        <w:spacing w:before="5"/>
      </w:pPr>
      <w:r w:rsidRPr="00BE4B91">
        <w:t xml:space="preserve">19. Для рисков, влияние которых трудно оценить в финансовых показателях (например, риски персонала, репутации и т.д.) вводятся характеристики, </w:t>
      </w:r>
      <w:r w:rsidRPr="00BE4B91">
        <w:lastRenderedPageBreak/>
        <w:t>показывающие размер риска в сопоставимых баллах. Нефинансовые показатели значимости рисков могут быть определены на основе сбалансированных показателей с учетом существенности отклонения от поставленных задач.</w:t>
      </w:r>
    </w:p>
    <w:tbl>
      <w:tblPr>
        <w:tblStyle w:val="a6"/>
        <w:tblW w:w="0" w:type="auto"/>
        <w:tblInd w:w="118" w:type="dxa"/>
        <w:tblLook w:val="04A0" w:firstRow="1" w:lastRow="0" w:firstColumn="1" w:lastColumn="0" w:noHBand="0" w:noVBand="1"/>
      </w:tblPr>
      <w:tblGrid>
        <w:gridCol w:w="1266"/>
        <w:gridCol w:w="2693"/>
        <w:gridCol w:w="6009"/>
      </w:tblGrid>
      <w:tr w:rsidR="001A0339" w:rsidTr="00BE4B91">
        <w:tc>
          <w:tcPr>
            <w:tcW w:w="1266" w:type="dxa"/>
          </w:tcPr>
          <w:p w:rsidR="001A0339" w:rsidRPr="00BE4B91" w:rsidRDefault="001A0339" w:rsidP="00BE4B91">
            <w:pPr>
              <w:pStyle w:val="a3"/>
              <w:spacing w:before="5"/>
              <w:ind w:left="0" w:firstLine="0"/>
              <w:jc w:val="center"/>
              <w:rPr>
                <w:b/>
                <w:sz w:val="24"/>
                <w:szCs w:val="24"/>
              </w:rPr>
            </w:pPr>
            <w:r w:rsidRPr="00BE4B91">
              <w:rPr>
                <w:b/>
                <w:sz w:val="24"/>
                <w:szCs w:val="24"/>
              </w:rPr>
              <w:t>Балл</w:t>
            </w:r>
          </w:p>
        </w:tc>
        <w:tc>
          <w:tcPr>
            <w:tcW w:w="2693" w:type="dxa"/>
          </w:tcPr>
          <w:p w:rsidR="001A0339" w:rsidRPr="00BE4B91" w:rsidRDefault="001A0339" w:rsidP="00BE4B91">
            <w:pPr>
              <w:pStyle w:val="a3"/>
              <w:spacing w:before="5"/>
              <w:ind w:left="0" w:firstLine="0"/>
              <w:jc w:val="center"/>
              <w:rPr>
                <w:b/>
                <w:sz w:val="24"/>
                <w:szCs w:val="24"/>
              </w:rPr>
            </w:pPr>
            <w:r w:rsidRPr="00BE4B91">
              <w:rPr>
                <w:b/>
                <w:sz w:val="24"/>
                <w:szCs w:val="24"/>
              </w:rPr>
              <w:t>Степень влияния</w:t>
            </w:r>
          </w:p>
        </w:tc>
        <w:tc>
          <w:tcPr>
            <w:tcW w:w="6009" w:type="dxa"/>
          </w:tcPr>
          <w:p w:rsidR="001A0339" w:rsidRPr="00BE4B91" w:rsidRDefault="001A0339" w:rsidP="00BE4B91">
            <w:pPr>
              <w:pStyle w:val="a3"/>
              <w:spacing w:before="5"/>
              <w:ind w:left="0" w:firstLine="0"/>
              <w:jc w:val="center"/>
              <w:rPr>
                <w:b/>
                <w:sz w:val="24"/>
                <w:szCs w:val="24"/>
              </w:rPr>
            </w:pPr>
            <w:r w:rsidRPr="00BE4B91">
              <w:rPr>
                <w:b/>
                <w:sz w:val="24"/>
                <w:szCs w:val="24"/>
              </w:rPr>
              <w:t>Потенциальный убыток от наступления риска</w:t>
            </w:r>
          </w:p>
        </w:tc>
      </w:tr>
      <w:tr w:rsidR="001A0339" w:rsidTr="00BE4B91">
        <w:tc>
          <w:tcPr>
            <w:tcW w:w="1266" w:type="dxa"/>
          </w:tcPr>
          <w:p w:rsidR="001A0339" w:rsidRPr="00BE4B91" w:rsidRDefault="001A0339" w:rsidP="001A0339">
            <w:pPr>
              <w:pStyle w:val="a3"/>
              <w:spacing w:before="5"/>
              <w:ind w:left="0" w:firstLine="0"/>
              <w:rPr>
                <w:sz w:val="24"/>
                <w:szCs w:val="24"/>
              </w:rPr>
            </w:pPr>
            <w:r w:rsidRPr="00BE4B91">
              <w:rPr>
                <w:sz w:val="24"/>
                <w:szCs w:val="24"/>
              </w:rPr>
              <w:t>1</w:t>
            </w:r>
          </w:p>
        </w:tc>
        <w:tc>
          <w:tcPr>
            <w:tcW w:w="2693" w:type="dxa"/>
          </w:tcPr>
          <w:p w:rsidR="001A0339" w:rsidRPr="00BE4B91" w:rsidRDefault="001A0339" w:rsidP="001A0339">
            <w:pPr>
              <w:pStyle w:val="a3"/>
              <w:spacing w:before="5"/>
              <w:ind w:left="0" w:firstLine="0"/>
              <w:rPr>
                <w:sz w:val="24"/>
                <w:szCs w:val="24"/>
              </w:rPr>
            </w:pPr>
            <w:r w:rsidRPr="00BE4B91">
              <w:rPr>
                <w:sz w:val="24"/>
                <w:szCs w:val="24"/>
              </w:rPr>
              <w:t>Незначительное</w:t>
            </w:r>
          </w:p>
        </w:tc>
        <w:tc>
          <w:tcPr>
            <w:tcW w:w="6009" w:type="dxa"/>
          </w:tcPr>
          <w:p w:rsidR="001A0339" w:rsidRPr="00BE4B91" w:rsidRDefault="00BE4B91" w:rsidP="00BE4B91">
            <w:pPr>
              <w:pStyle w:val="a3"/>
              <w:spacing w:before="5"/>
              <w:ind w:left="0" w:firstLine="0"/>
              <w:rPr>
                <w:sz w:val="24"/>
                <w:szCs w:val="24"/>
              </w:rPr>
            </w:pPr>
            <w:r w:rsidRPr="00BE4B91">
              <w:rPr>
                <w:sz w:val="24"/>
                <w:szCs w:val="24"/>
              </w:rPr>
              <w:t>отсутствие каких-либо последствий в</w:t>
            </w:r>
            <w:r w:rsidRPr="00BE4B91">
              <w:rPr>
                <w:sz w:val="24"/>
                <w:szCs w:val="24"/>
              </w:rPr>
              <w:t xml:space="preserve"> </w:t>
            </w:r>
            <w:r w:rsidRPr="00BE4B91">
              <w:rPr>
                <w:sz w:val="24"/>
                <w:szCs w:val="24"/>
              </w:rPr>
              <w:t>случае реализации риска</w:t>
            </w:r>
          </w:p>
        </w:tc>
      </w:tr>
      <w:tr w:rsidR="001A0339" w:rsidTr="00BE4B91">
        <w:tc>
          <w:tcPr>
            <w:tcW w:w="1266" w:type="dxa"/>
          </w:tcPr>
          <w:p w:rsidR="001A0339" w:rsidRPr="00BE4B91" w:rsidRDefault="001A0339" w:rsidP="001A0339">
            <w:pPr>
              <w:pStyle w:val="a3"/>
              <w:spacing w:before="5"/>
              <w:ind w:left="0" w:firstLine="0"/>
              <w:rPr>
                <w:sz w:val="24"/>
                <w:szCs w:val="24"/>
              </w:rPr>
            </w:pPr>
            <w:r w:rsidRPr="00BE4B91">
              <w:rPr>
                <w:sz w:val="24"/>
                <w:szCs w:val="24"/>
              </w:rPr>
              <w:t>2</w:t>
            </w:r>
          </w:p>
        </w:tc>
        <w:tc>
          <w:tcPr>
            <w:tcW w:w="2693" w:type="dxa"/>
          </w:tcPr>
          <w:p w:rsidR="001A0339" w:rsidRPr="00BE4B91" w:rsidRDefault="001A0339" w:rsidP="001A0339">
            <w:pPr>
              <w:pStyle w:val="a3"/>
              <w:spacing w:before="5"/>
              <w:ind w:left="0" w:firstLine="0"/>
              <w:rPr>
                <w:sz w:val="24"/>
                <w:szCs w:val="24"/>
              </w:rPr>
            </w:pPr>
            <w:r w:rsidRPr="00BE4B91">
              <w:rPr>
                <w:sz w:val="24"/>
                <w:szCs w:val="24"/>
              </w:rPr>
              <w:t>Низкое</w:t>
            </w:r>
          </w:p>
        </w:tc>
        <w:tc>
          <w:tcPr>
            <w:tcW w:w="6009" w:type="dxa"/>
          </w:tcPr>
          <w:p w:rsidR="001A0339" w:rsidRPr="00BE4B91" w:rsidRDefault="00BE4B91" w:rsidP="00BE4B91">
            <w:pPr>
              <w:pStyle w:val="a3"/>
              <w:spacing w:before="5"/>
              <w:ind w:left="0" w:firstLine="0"/>
              <w:rPr>
                <w:sz w:val="24"/>
                <w:szCs w:val="24"/>
              </w:rPr>
            </w:pPr>
            <w:r w:rsidRPr="00BE4B91">
              <w:rPr>
                <w:sz w:val="24"/>
                <w:szCs w:val="24"/>
              </w:rPr>
              <w:t>последствия от реализации риска не</w:t>
            </w:r>
            <w:r w:rsidRPr="00BE4B91">
              <w:rPr>
                <w:sz w:val="24"/>
                <w:szCs w:val="24"/>
              </w:rPr>
              <w:t xml:space="preserve"> </w:t>
            </w:r>
            <w:r w:rsidRPr="00BE4B91">
              <w:rPr>
                <w:sz w:val="24"/>
                <w:szCs w:val="24"/>
              </w:rPr>
              <w:t>значительные</w:t>
            </w:r>
          </w:p>
        </w:tc>
      </w:tr>
      <w:tr w:rsidR="001A0339" w:rsidTr="00BE4B91">
        <w:tc>
          <w:tcPr>
            <w:tcW w:w="1266" w:type="dxa"/>
          </w:tcPr>
          <w:p w:rsidR="001A0339" w:rsidRPr="00BE4B91" w:rsidRDefault="001A0339" w:rsidP="001A0339">
            <w:pPr>
              <w:pStyle w:val="a3"/>
              <w:spacing w:before="5"/>
              <w:ind w:left="0" w:firstLine="0"/>
              <w:rPr>
                <w:sz w:val="24"/>
                <w:szCs w:val="24"/>
              </w:rPr>
            </w:pPr>
            <w:r w:rsidRPr="00BE4B91">
              <w:rPr>
                <w:sz w:val="24"/>
                <w:szCs w:val="24"/>
              </w:rPr>
              <w:t>3</w:t>
            </w:r>
          </w:p>
        </w:tc>
        <w:tc>
          <w:tcPr>
            <w:tcW w:w="2693" w:type="dxa"/>
          </w:tcPr>
          <w:p w:rsidR="001A0339" w:rsidRPr="00BE4B91" w:rsidRDefault="001A0339" w:rsidP="001A0339">
            <w:pPr>
              <w:pStyle w:val="a3"/>
              <w:spacing w:before="5"/>
              <w:ind w:left="0" w:firstLine="0"/>
              <w:rPr>
                <w:sz w:val="24"/>
                <w:szCs w:val="24"/>
              </w:rPr>
            </w:pPr>
            <w:r w:rsidRPr="00BE4B91">
              <w:rPr>
                <w:sz w:val="24"/>
                <w:szCs w:val="24"/>
              </w:rPr>
              <w:t>Среднее</w:t>
            </w:r>
          </w:p>
        </w:tc>
        <w:tc>
          <w:tcPr>
            <w:tcW w:w="6009" w:type="dxa"/>
          </w:tcPr>
          <w:p w:rsidR="001A0339" w:rsidRPr="00BE4B91" w:rsidRDefault="00BE4B91" w:rsidP="00BE4B91">
            <w:pPr>
              <w:pStyle w:val="a3"/>
              <w:spacing w:before="5"/>
              <w:ind w:left="0" w:firstLine="0"/>
              <w:rPr>
                <w:sz w:val="24"/>
                <w:szCs w:val="24"/>
              </w:rPr>
            </w:pPr>
            <w:r w:rsidRPr="00BE4B91">
              <w:rPr>
                <w:sz w:val="24"/>
                <w:szCs w:val="24"/>
              </w:rPr>
              <w:t>последствия от реализации риска незначительные и могут быть полностью</w:t>
            </w:r>
            <w:r w:rsidRPr="00BE4B91">
              <w:rPr>
                <w:sz w:val="24"/>
                <w:szCs w:val="24"/>
              </w:rPr>
              <w:t xml:space="preserve"> и</w:t>
            </w:r>
            <w:r w:rsidRPr="00BE4B91">
              <w:rPr>
                <w:sz w:val="24"/>
                <w:szCs w:val="24"/>
              </w:rPr>
              <w:t>справлены</w:t>
            </w:r>
          </w:p>
        </w:tc>
      </w:tr>
      <w:tr w:rsidR="001A0339" w:rsidTr="00BE4B91">
        <w:tc>
          <w:tcPr>
            <w:tcW w:w="1266" w:type="dxa"/>
          </w:tcPr>
          <w:p w:rsidR="001A0339" w:rsidRPr="00BE4B91" w:rsidRDefault="001A0339" w:rsidP="001A0339">
            <w:pPr>
              <w:pStyle w:val="a3"/>
              <w:spacing w:before="5"/>
              <w:ind w:left="0" w:firstLine="0"/>
              <w:rPr>
                <w:sz w:val="24"/>
                <w:szCs w:val="24"/>
              </w:rPr>
            </w:pPr>
            <w:r w:rsidRPr="00BE4B91">
              <w:rPr>
                <w:sz w:val="24"/>
                <w:szCs w:val="24"/>
              </w:rPr>
              <w:t>4</w:t>
            </w:r>
          </w:p>
        </w:tc>
        <w:tc>
          <w:tcPr>
            <w:tcW w:w="2693" w:type="dxa"/>
          </w:tcPr>
          <w:p w:rsidR="001A0339" w:rsidRPr="00BE4B91" w:rsidRDefault="001A0339" w:rsidP="001A0339">
            <w:pPr>
              <w:pStyle w:val="a3"/>
              <w:spacing w:before="5"/>
              <w:ind w:left="0" w:firstLine="0"/>
              <w:rPr>
                <w:sz w:val="24"/>
                <w:szCs w:val="24"/>
              </w:rPr>
            </w:pPr>
            <w:r w:rsidRPr="00BE4B91">
              <w:rPr>
                <w:sz w:val="24"/>
                <w:szCs w:val="24"/>
              </w:rPr>
              <w:t>Существенное</w:t>
            </w:r>
          </w:p>
        </w:tc>
        <w:tc>
          <w:tcPr>
            <w:tcW w:w="6009" w:type="dxa"/>
          </w:tcPr>
          <w:p w:rsidR="001A0339" w:rsidRPr="00BE4B91" w:rsidRDefault="00BE4B91" w:rsidP="00BE4B91">
            <w:pPr>
              <w:pStyle w:val="a3"/>
              <w:spacing w:before="5"/>
              <w:ind w:left="0" w:firstLine="0"/>
              <w:rPr>
                <w:sz w:val="24"/>
                <w:szCs w:val="24"/>
              </w:rPr>
            </w:pPr>
            <w:r w:rsidRPr="00BE4B91">
              <w:rPr>
                <w:sz w:val="24"/>
                <w:szCs w:val="24"/>
              </w:rPr>
              <w:t>последствия от реализации риска очень</w:t>
            </w:r>
            <w:r w:rsidRPr="00BE4B91">
              <w:rPr>
                <w:sz w:val="24"/>
                <w:szCs w:val="24"/>
              </w:rPr>
              <w:t xml:space="preserve"> </w:t>
            </w:r>
            <w:r w:rsidRPr="00BE4B91">
              <w:rPr>
                <w:sz w:val="24"/>
                <w:szCs w:val="24"/>
              </w:rPr>
              <w:t>значительные, но могут быть исправлены</w:t>
            </w:r>
            <w:r w:rsidRPr="00BE4B91">
              <w:rPr>
                <w:sz w:val="24"/>
                <w:szCs w:val="24"/>
              </w:rPr>
              <w:t xml:space="preserve"> </w:t>
            </w:r>
            <w:r w:rsidRPr="00BE4B91">
              <w:rPr>
                <w:sz w:val="24"/>
                <w:szCs w:val="24"/>
              </w:rPr>
              <w:t>до определенной степени</w:t>
            </w:r>
          </w:p>
        </w:tc>
      </w:tr>
      <w:tr w:rsidR="001A0339" w:rsidTr="00BE4B91">
        <w:tc>
          <w:tcPr>
            <w:tcW w:w="1266" w:type="dxa"/>
          </w:tcPr>
          <w:p w:rsidR="001A0339" w:rsidRPr="00BE4B91" w:rsidRDefault="001A0339" w:rsidP="001A0339">
            <w:pPr>
              <w:pStyle w:val="a3"/>
              <w:spacing w:before="5"/>
              <w:ind w:left="0" w:firstLine="0"/>
              <w:rPr>
                <w:sz w:val="24"/>
                <w:szCs w:val="24"/>
              </w:rPr>
            </w:pPr>
            <w:r w:rsidRPr="00BE4B91">
              <w:rPr>
                <w:sz w:val="24"/>
                <w:szCs w:val="24"/>
              </w:rPr>
              <w:t>5</w:t>
            </w:r>
          </w:p>
        </w:tc>
        <w:tc>
          <w:tcPr>
            <w:tcW w:w="2693" w:type="dxa"/>
          </w:tcPr>
          <w:p w:rsidR="001A0339" w:rsidRPr="00BE4B91" w:rsidRDefault="001A0339" w:rsidP="001A0339">
            <w:pPr>
              <w:pStyle w:val="a3"/>
              <w:spacing w:before="5"/>
              <w:ind w:left="0" w:firstLine="0"/>
              <w:rPr>
                <w:sz w:val="24"/>
                <w:szCs w:val="24"/>
              </w:rPr>
            </w:pPr>
            <w:r w:rsidRPr="00BE4B91">
              <w:rPr>
                <w:sz w:val="24"/>
                <w:szCs w:val="24"/>
              </w:rPr>
              <w:t>Катастрофическое</w:t>
            </w:r>
          </w:p>
        </w:tc>
        <w:tc>
          <w:tcPr>
            <w:tcW w:w="6009" w:type="dxa"/>
          </w:tcPr>
          <w:p w:rsidR="001A0339" w:rsidRPr="00BE4B91" w:rsidRDefault="00BE4B91" w:rsidP="00BE4B91">
            <w:pPr>
              <w:pStyle w:val="a3"/>
              <w:spacing w:before="5"/>
              <w:ind w:left="0" w:firstLine="0"/>
              <w:rPr>
                <w:sz w:val="24"/>
                <w:szCs w:val="24"/>
              </w:rPr>
            </w:pPr>
            <w:r w:rsidRPr="00BE4B91">
              <w:rPr>
                <w:sz w:val="24"/>
                <w:szCs w:val="24"/>
              </w:rPr>
              <w:t>в случае реализации риска, Общество</w:t>
            </w:r>
            <w:r w:rsidRPr="00BE4B91">
              <w:rPr>
                <w:sz w:val="24"/>
                <w:szCs w:val="24"/>
              </w:rPr>
              <w:t xml:space="preserve"> </w:t>
            </w:r>
            <w:r w:rsidRPr="00BE4B91">
              <w:rPr>
                <w:sz w:val="24"/>
                <w:szCs w:val="24"/>
              </w:rPr>
              <w:t>практически не сможет восстановиться</w:t>
            </w:r>
            <w:r w:rsidRPr="00BE4B91">
              <w:rPr>
                <w:sz w:val="24"/>
                <w:szCs w:val="24"/>
              </w:rPr>
              <w:t xml:space="preserve"> </w:t>
            </w:r>
            <w:r w:rsidRPr="00BE4B91">
              <w:rPr>
                <w:sz w:val="24"/>
                <w:szCs w:val="24"/>
              </w:rPr>
              <w:t>от последствий, связанных с данным риском</w:t>
            </w:r>
          </w:p>
        </w:tc>
      </w:tr>
    </w:tbl>
    <w:p w:rsidR="001A0339" w:rsidRPr="00BE4B91" w:rsidRDefault="001A0339" w:rsidP="001A0339">
      <w:pPr>
        <w:pStyle w:val="a3"/>
        <w:spacing w:before="5"/>
      </w:pPr>
      <w:r w:rsidRPr="00BE4B91">
        <w:t xml:space="preserve">20. Все идентифицированные и оцененные риски должны быть отражены на карте рисков. </w:t>
      </w:r>
    </w:p>
    <w:p w:rsidR="001A0339" w:rsidRPr="00BE4B91" w:rsidRDefault="001A0339" w:rsidP="001A0339">
      <w:pPr>
        <w:pStyle w:val="a3"/>
        <w:spacing w:before="5"/>
      </w:pPr>
      <w:r w:rsidRPr="00BE4B91">
        <w:t xml:space="preserve">21. Карта рисков представляет собой графическое изображение и текстовое описание подверженности Общества рискам и является обязательным документом по управлению рисками Общества. </w:t>
      </w:r>
    </w:p>
    <w:p w:rsidR="001A0339" w:rsidRPr="00BE4B91" w:rsidRDefault="001A0339" w:rsidP="001A0339">
      <w:pPr>
        <w:pStyle w:val="a3"/>
        <w:spacing w:before="5"/>
      </w:pPr>
      <w:r w:rsidRPr="00BE4B91">
        <w:t xml:space="preserve">22. Карта рисков позволяет оценить относительную значимость каждого риска (по сравнению с другими рисками), а также выделить риски, которые являются критическими и требуют разработки мероприятий по их управлению. Построение карты рисков позволяет: </w:t>
      </w:r>
    </w:p>
    <w:p w:rsidR="001A0339" w:rsidRPr="00BE4B91" w:rsidRDefault="001A0339" w:rsidP="001A0339">
      <w:pPr>
        <w:pStyle w:val="a3"/>
        <w:spacing w:before="5"/>
      </w:pPr>
      <w:r w:rsidRPr="00BE4B91">
        <w:t xml:space="preserve">1) определить потенциал удержания рисков в рамках, которые могут быть применены ко всем операциям Общества; </w:t>
      </w:r>
    </w:p>
    <w:p w:rsidR="001A0339" w:rsidRPr="00BE4B91" w:rsidRDefault="001A0339" w:rsidP="001A0339">
      <w:pPr>
        <w:pStyle w:val="a3"/>
        <w:spacing w:before="5"/>
      </w:pPr>
      <w:r w:rsidRPr="00BE4B91">
        <w:t xml:space="preserve">2) разработать перечень критических рисков Общества и обеспечить наличие процессов по управлению ими, определить приоритетность рисков и разработать распределение финансовых ресурсов. </w:t>
      </w:r>
    </w:p>
    <w:p w:rsidR="001A0339" w:rsidRPr="00BE4B91" w:rsidRDefault="001A0339" w:rsidP="001A0339">
      <w:pPr>
        <w:pStyle w:val="a3"/>
        <w:spacing w:before="5"/>
      </w:pPr>
      <w:r w:rsidRPr="00BE4B91">
        <w:t xml:space="preserve">23. Карта рисков разбита на несколько областей, выделенных разным цветом. </w:t>
      </w:r>
    </w:p>
    <w:p w:rsidR="001A0339" w:rsidRPr="00BE4B91" w:rsidRDefault="001A0339" w:rsidP="001A0339">
      <w:pPr>
        <w:pStyle w:val="a3"/>
        <w:spacing w:before="5"/>
      </w:pPr>
      <w:proofErr w:type="gramStart"/>
      <w:r w:rsidRPr="00BE4B91">
        <w:t xml:space="preserve">1) красная зона – риски, которые являются критичными для Общества либо в связи с высокой вероятностью наступления, либо в связи с серьезным потенциалом ущерба, который может повлиять на финансовую устойчивость Общества; </w:t>
      </w:r>
      <w:proofErr w:type="gramEnd"/>
    </w:p>
    <w:p w:rsidR="001A0339" w:rsidRPr="00BE4B91" w:rsidRDefault="001A0339" w:rsidP="001A0339">
      <w:pPr>
        <w:pStyle w:val="a3"/>
        <w:spacing w:before="5"/>
      </w:pPr>
      <w:r w:rsidRPr="00BE4B91">
        <w:t xml:space="preserve">2) оранжевая зона - риски, которые имеют высокую вероятность наступления или крупное потенциальное влияние на финансовую устойчивость Общества; </w:t>
      </w:r>
    </w:p>
    <w:p w:rsidR="001A0339" w:rsidRPr="00BE4B91" w:rsidRDefault="001A0339" w:rsidP="001A0339">
      <w:pPr>
        <w:pStyle w:val="a3"/>
        <w:spacing w:before="5"/>
      </w:pPr>
      <w:r w:rsidRPr="00BE4B91">
        <w:t xml:space="preserve">3) желтая зона – риски, которые имеют среднюю вероятность наступления или среднее потенциальное влияние на финансовую устойчивость Общества. </w:t>
      </w:r>
    </w:p>
    <w:p w:rsidR="001A0339" w:rsidRPr="00BE4B91" w:rsidRDefault="001A0339" w:rsidP="001A0339">
      <w:pPr>
        <w:pStyle w:val="a3"/>
        <w:spacing w:before="5"/>
      </w:pPr>
      <w:r w:rsidRPr="00BE4B91">
        <w:t xml:space="preserve">4) зеленая зона – риски, которые имеют низкую вероятность наступления и (или) не оказывают значительного влияния на финансовую устойчивость Общества. </w:t>
      </w:r>
    </w:p>
    <w:p w:rsidR="00BE4B91" w:rsidRDefault="00BE4B91" w:rsidP="001A0339">
      <w:pPr>
        <w:pStyle w:val="a3"/>
        <w:spacing w:before="5"/>
        <w:rPr>
          <w:b/>
          <w:bCs/>
        </w:rPr>
      </w:pPr>
    </w:p>
    <w:p w:rsidR="001A0339" w:rsidRPr="00BE4B91" w:rsidRDefault="001A0339" w:rsidP="00BE4B91">
      <w:pPr>
        <w:pStyle w:val="a3"/>
        <w:spacing w:before="5"/>
        <w:jc w:val="center"/>
      </w:pPr>
      <w:r w:rsidRPr="00BE4B91">
        <w:rPr>
          <w:b/>
          <w:bCs/>
        </w:rPr>
        <w:t>7. Заключительные положения</w:t>
      </w:r>
    </w:p>
    <w:p w:rsidR="00BE4B91" w:rsidRDefault="00BE4B91" w:rsidP="001A0339">
      <w:pPr>
        <w:pStyle w:val="a3"/>
        <w:spacing w:before="5"/>
      </w:pPr>
    </w:p>
    <w:p w:rsidR="001A0339" w:rsidRPr="00BE4B91" w:rsidRDefault="001A0339" w:rsidP="001A0339">
      <w:pPr>
        <w:pStyle w:val="a3"/>
        <w:spacing w:before="5"/>
      </w:pPr>
      <w:r w:rsidRPr="00BE4B91">
        <w:t xml:space="preserve">24. Ответственным за организацию проведения оценки рисков, усовершенствование методов идентификации и оценки рисков в Обществе, </w:t>
      </w:r>
      <w:r w:rsidRPr="00BE4B91">
        <w:lastRenderedPageBreak/>
        <w:t xml:space="preserve">является риск-менеджер Общества, ответственный за управление рисками в Обществе. </w:t>
      </w:r>
    </w:p>
    <w:p w:rsidR="00BE4B91" w:rsidRDefault="001A0339" w:rsidP="00BE4B91">
      <w:pPr>
        <w:pStyle w:val="a3"/>
        <w:spacing w:before="5"/>
      </w:pPr>
      <w:r w:rsidRPr="00BE4B91">
        <w:t xml:space="preserve">25. Изменения и дополнения в Правила вносятся решением Совета директоров Общества по мере необходимости. </w:t>
      </w:r>
    </w:p>
    <w:p w:rsidR="001A0339" w:rsidRPr="00BE4B91" w:rsidRDefault="001A0339" w:rsidP="00BE4B91">
      <w:pPr>
        <w:pStyle w:val="a3"/>
        <w:spacing w:before="5"/>
      </w:pPr>
      <w:r w:rsidRPr="00BE4B91">
        <w:t>26. Настоящие Правила вводятся в действие с даты их утверждения Советом директоров Общества.</w:t>
      </w:r>
    </w:p>
    <w:p w:rsidR="001A0339" w:rsidRPr="00BE4B91" w:rsidRDefault="001A0339">
      <w:pPr>
        <w:pStyle w:val="a3"/>
        <w:spacing w:before="5"/>
        <w:ind w:left="0" w:firstLine="0"/>
        <w:jc w:val="left"/>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1A0339" w:rsidRDefault="001A0339">
      <w:pPr>
        <w:pStyle w:val="a3"/>
        <w:spacing w:before="5"/>
        <w:ind w:left="0" w:firstLine="0"/>
        <w:jc w:val="left"/>
        <w:rPr>
          <w:sz w:val="23"/>
        </w:rPr>
      </w:pPr>
    </w:p>
    <w:p w:rsidR="0023141E" w:rsidRDefault="002D452E">
      <w:pPr>
        <w:pStyle w:val="a3"/>
        <w:spacing w:before="5"/>
        <w:ind w:left="0" w:firstLine="0"/>
        <w:jc w:val="left"/>
        <w:rPr>
          <w:sz w:val="23"/>
        </w:rPr>
      </w:pPr>
      <w:r>
        <w:pict>
          <v:shape id="_x0000_s1026" style="position:absolute;margin-left:124.35pt;margin-top:15.7pt;width:307.95pt;height:.1pt;z-index:-251658752;mso-wrap-distance-left:0;mso-wrap-distance-right:0;mso-position-horizontal-relative:page" coordorigin="2487,314" coordsize="6159,0" path="m2487,314r6159,e" filled="f" strokeweight=".19811mm">
            <v:path arrowok="t"/>
            <w10:wrap type="topAndBottom" anchorx="page"/>
          </v:shape>
        </w:pict>
      </w:r>
    </w:p>
    <w:sectPr w:rsidR="0023141E" w:rsidSect="001A0339">
      <w:headerReference w:type="default" r:id="rId8"/>
      <w:pgSz w:w="11910" w:h="16840"/>
      <w:pgMar w:top="1140" w:right="740" w:bottom="1276" w:left="13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2E" w:rsidRDefault="002D452E">
      <w:r>
        <w:separator/>
      </w:r>
    </w:p>
  </w:endnote>
  <w:endnote w:type="continuationSeparator" w:id="0">
    <w:p w:rsidR="002D452E" w:rsidRDefault="002D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2E" w:rsidRDefault="002D452E">
      <w:r>
        <w:separator/>
      </w:r>
    </w:p>
  </w:footnote>
  <w:footnote w:type="continuationSeparator" w:id="0">
    <w:p w:rsidR="002D452E" w:rsidRDefault="002D4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1E" w:rsidRDefault="002D452E">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6.05pt;margin-top:34.5pt;width:11.55pt;height:14.25pt;z-index:-251658752;mso-position-horizontal-relative:page;mso-position-vertical-relative:page" filled="f" stroked="f">
          <v:textbox style="mso-next-textbox:#_x0000_s2049" inset="0,0,0,0">
            <w:txbxContent>
              <w:p w:rsidR="0023141E" w:rsidRDefault="00D34868">
                <w:pPr>
                  <w:spacing w:before="11"/>
                  <w:ind w:left="60"/>
                </w:pPr>
                <w:r>
                  <w:fldChar w:fldCharType="begin"/>
                </w:r>
                <w:r>
                  <w:instrText xml:space="preserve"> PAGE </w:instrText>
                </w:r>
                <w:r>
                  <w:fldChar w:fldCharType="separate"/>
                </w:r>
                <w:r w:rsidR="00A04F12">
                  <w:rPr>
                    <w:noProof/>
                  </w:rPr>
                  <w:t>13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369"/>
    <w:multiLevelType w:val="hybridMultilevel"/>
    <w:tmpl w:val="41CED350"/>
    <w:lvl w:ilvl="0" w:tplc="35E02328">
      <w:start w:val="1"/>
      <w:numFmt w:val="decimal"/>
      <w:lvlText w:val="%1)"/>
      <w:lvlJc w:val="left"/>
      <w:pPr>
        <w:ind w:left="118" w:hanging="440"/>
        <w:jc w:val="left"/>
      </w:pPr>
      <w:rPr>
        <w:rFonts w:ascii="Times New Roman" w:eastAsia="Times New Roman" w:hAnsi="Times New Roman" w:cs="Times New Roman" w:hint="default"/>
        <w:w w:val="100"/>
        <w:sz w:val="28"/>
        <w:szCs w:val="28"/>
        <w:lang w:val="ru-RU" w:eastAsia="en-US" w:bidi="ar-SA"/>
      </w:rPr>
    </w:lvl>
    <w:lvl w:ilvl="1" w:tplc="0C848802">
      <w:numFmt w:val="bullet"/>
      <w:lvlText w:val="•"/>
      <w:lvlJc w:val="left"/>
      <w:pPr>
        <w:ind w:left="1094" w:hanging="440"/>
      </w:pPr>
      <w:rPr>
        <w:rFonts w:hint="default"/>
        <w:lang w:val="ru-RU" w:eastAsia="en-US" w:bidi="ar-SA"/>
      </w:rPr>
    </w:lvl>
    <w:lvl w:ilvl="2" w:tplc="5D1EA362">
      <w:numFmt w:val="bullet"/>
      <w:lvlText w:val="•"/>
      <w:lvlJc w:val="left"/>
      <w:pPr>
        <w:ind w:left="2069" w:hanging="440"/>
      </w:pPr>
      <w:rPr>
        <w:rFonts w:hint="default"/>
        <w:lang w:val="ru-RU" w:eastAsia="en-US" w:bidi="ar-SA"/>
      </w:rPr>
    </w:lvl>
    <w:lvl w:ilvl="3" w:tplc="947AB7DC">
      <w:numFmt w:val="bullet"/>
      <w:lvlText w:val="•"/>
      <w:lvlJc w:val="left"/>
      <w:pPr>
        <w:ind w:left="3043" w:hanging="440"/>
      </w:pPr>
      <w:rPr>
        <w:rFonts w:hint="default"/>
        <w:lang w:val="ru-RU" w:eastAsia="en-US" w:bidi="ar-SA"/>
      </w:rPr>
    </w:lvl>
    <w:lvl w:ilvl="4" w:tplc="EB220A96">
      <w:numFmt w:val="bullet"/>
      <w:lvlText w:val="•"/>
      <w:lvlJc w:val="left"/>
      <w:pPr>
        <w:ind w:left="4018" w:hanging="440"/>
      </w:pPr>
      <w:rPr>
        <w:rFonts w:hint="default"/>
        <w:lang w:val="ru-RU" w:eastAsia="en-US" w:bidi="ar-SA"/>
      </w:rPr>
    </w:lvl>
    <w:lvl w:ilvl="5" w:tplc="A0DEFB92">
      <w:numFmt w:val="bullet"/>
      <w:lvlText w:val="•"/>
      <w:lvlJc w:val="left"/>
      <w:pPr>
        <w:ind w:left="4993" w:hanging="440"/>
      </w:pPr>
      <w:rPr>
        <w:rFonts w:hint="default"/>
        <w:lang w:val="ru-RU" w:eastAsia="en-US" w:bidi="ar-SA"/>
      </w:rPr>
    </w:lvl>
    <w:lvl w:ilvl="6" w:tplc="A140B7EC">
      <w:numFmt w:val="bullet"/>
      <w:lvlText w:val="•"/>
      <w:lvlJc w:val="left"/>
      <w:pPr>
        <w:ind w:left="5967" w:hanging="440"/>
      </w:pPr>
      <w:rPr>
        <w:rFonts w:hint="default"/>
        <w:lang w:val="ru-RU" w:eastAsia="en-US" w:bidi="ar-SA"/>
      </w:rPr>
    </w:lvl>
    <w:lvl w:ilvl="7" w:tplc="4F58588A">
      <w:numFmt w:val="bullet"/>
      <w:lvlText w:val="•"/>
      <w:lvlJc w:val="left"/>
      <w:pPr>
        <w:ind w:left="6942" w:hanging="440"/>
      </w:pPr>
      <w:rPr>
        <w:rFonts w:hint="default"/>
        <w:lang w:val="ru-RU" w:eastAsia="en-US" w:bidi="ar-SA"/>
      </w:rPr>
    </w:lvl>
    <w:lvl w:ilvl="8" w:tplc="2A3C9274">
      <w:numFmt w:val="bullet"/>
      <w:lvlText w:val="•"/>
      <w:lvlJc w:val="left"/>
      <w:pPr>
        <w:ind w:left="7917" w:hanging="440"/>
      </w:pPr>
      <w:rPr>
        <w:rFonts w:hint="default"/>
        <w:lang w:val="ru-RU" w:eastAsia="en-US" w:bidi="ar-SA"/>
      </w:rPr>
    </w:lvl>
  </w:abstractNum>
  <w:abstractNum w:abstractNumId="1">
    <w:nsid w:val="29E748AB"/>
    <w:multiLevelType w:val="hybridMultilevel"/>
    <w:tmpl w:val="1ED4F5A2"/>
    <w:lvl w:ilvl="0" w:tplc="FCC8315C">
      <w:start w:val="1"/>
      <w:numFmt w:val="decimal"/>
      <w:lvlText w:val="%1)"/>
      <w:lvlJc w:val="left"/>
      <w:pPr>
        <w:ind w:left="118" w:hanging="355"/>
        <w:jc w:val="left"/>
      </w:pPr>
      <w:rPr>
        <w:rFonts w:ascii="Times New Roman" w:eastAsia="Times New Roman" w:hAnsi="Times New Roman" w:cs="Times New Roman" w:hint="default"/>
        <w:w w:val="100"/>
        <w:sz w:val="28"/>
        <w:szCs w:val="28"/>
        <w:lang w:val="ru-RU" w:eastAsia="en-US" w:bidi="ar-SA"/>
      </w:rPr>
    </w:lvl>
    <w:lvl w:ilvl="1" w:tplc="1A2682B8">
      <w:numFmt w:val="bullet"/>
      <w:lvlText w:val="•"/>
      <w:lvlJc w:val="left"/>
      <w:pPr>
        <w:ind w:left="1094" w:hanging="355"/>
      </w:pPr>
      <w:rPr>
        <w:rFonts w:hint="default"/>
        <w:lang w:val="ru-RU" w:eastAsia="en-US" w:bidi="ar-SA"/>
      </w:rPr>
    </w:lvl>
    <w:lvl w:ilvl="2" w:tplc="390CFE20">
      <w:numFmt w:val="bullet"/>
      <w:lvlText w:val="•"/>
      <w:lvlJc w:val="left"/>
      <w:pPr>
        <w:ind w:left="2069" w:hanging="355"/>
      </w:pPr>
      <w:rPr>
        <w:rFonts w:hint="default"/>
        <w:lang w:val="ru-RU" w:eastAsia="en-US" w:bidi="ar-SA"/>
      </w:rPr>
    </w:lvl>
    <w:lvl w:ilvl="3" w:tplc="CE68E196">
      <w:numFmt w:val="bullet"/>
      <w:lvlText w:val="•"/>
      <w:lvlJc w:val="left"/>
      <w:pPr>
        <w:ind w:left="3043" w:hanging="355"/>
      </w:pPr>
      <w:rPr>
        <w:rFonts w:hint="default"/>
        <w:lang w:val="ru-RU" w:eastAsia="en-US" w:bidi="ar-SA"/>
      </w:rPr>
    </w:lvl>
    <w:lvl w:ilvl="4" w:tplc="F398AA8C">
      <w:numFmt w:val="bullet"/>
      <w:lvlText w:val="•"/>
      <w:lvlJc w:val="left"/>
      <w:pPr>
        <w:ind w:left="4018" w:hanging="355"/>
      </w:pPr>
      <w:rPr>
        <w:rFonts w:hint="default"/>
        <w:lang w:val="ru-RU" w:eastAsia="en-US" w:bidi="ar-SA"/>
      </w:rPr>
    </w:lvl>
    <w:lvl w:ilvl="5" w:tplc="4C7EFCC6">
      <w:numFmt w:val="bullet"/>
      <w:lvlText w:val="•"/>
      <w:lvlJc w:val="left"/>
      <w:pPr>
        <w:ind w:left="4993" w:hanging="355"/>
      </w:pPr>
      <w:rPr>
        <w:rFonts w:hint="default"/>
        <w:lang w:val="ru-RU" w:eastAsia="en-US" w:bidi="ar-SA"/>
      </w:rPr>
    </w:lvl>
    <w:lvl w:ilvl="6" w:tplc="E63416F2">
      <w:numFmt w:val="bullet"/>
      <w:lvlText w:val="•"/>
      <w:lvlJc w:val="left"/>
      <w:pPr>
        <w:ind w:left="5967" w:hanging="355"/>
      </w:pPr>
      <w:rPr>
        <w:rFonts w:hint="default"/>
        <w:lang w:val="ru-RU" w:eastAsia="en-US" w:bidi="ar-SA"/>
      </w:rPr>
    </w:lvl>
    <w:lvl w:ilvl="7" w:tplc="A1D010B6">
      <w:numFmt w:val="bullet"/>
      <w:lvlText w:val="•"/>
      <w:lvlJc w:val="left"/>
      <w:pPr>
        <w:ind w:left="6942" w:hanging="355"/>
      </w:pPr>
      <w:rPr>
        <w:rFonts w:hint="default"/>
        <w:lang w:val="ru-RU" w:eastAsia="en-US" w:bidi="ar-SA"/>
      </w:rPr>
    </w:lvl>
    <w:lvl w:ilvl="8" w:tplc="7F02D556">
      <w:numFmt w:val="bullet"/>
      <w:lvlText w:val="•"/>
      <w:lvlJc w:val="left"/>
      <w:pPr>
        <w:ind w:left="7917" w:hanging="355"/>
      </w:pPr>
      <w:rPr>
        <w:rFonts w:hint="default"/>
        <w:lang w:val="ru-RU" w:eastAsia="en-US" w:bidi="ar-SA"/>
      </w:rPr>
    </w:lvl>
  </w:abstractNum>
  <w:abstractNum w:abstractNumId="2">
    <w:nsid w:val="4009581D"/>
    <w:multiLevelType w:val="hybridMultilevel"/>
    <w:tmpl w:val="4F9ED856"/>
    <w:lvl w:ilvl="0" w:tplc="F7E81C6A">
      <w:start w:val="1"/>
      <w:numFmt w:val="decimal"/>
      <w:lvlText w:val="%1)"/>
      <w:lvlJc w:val="left"/>
      <w:pPr>
        <w:ind w:left="118" w:hanging="341"/>
        <w:jc w:val="right"/>
      </w:pPr>
      <w:rPr>
        <w:rFonts w:ascii="Times New Roman" w:eastAsia="Times New Roman" w:hAnsi="Times New Roman" w:cs="Times New Roman" w:hint="default"/>
        <w:w w:val="100"/>
        <w:sz w:val="28"/>
        <w:szCs w:val="28"/>
        <w:lang w:val="ru-RU" w:eastAsia="en-US" w:bidi="ar-SA"/>
      </w:rPr>
    </w:lvl>
    <w:lvl w:ilvl="1" w:tplc="957AE1FC">
      <w:numFmt w:val="bullet"/>
      <w:lvlText w:val="•"/>
      <w:lvlJc w:val="left"/>
      <w:pPr>
        <w:ind w:left="1094" w:hanging="341"/>
      </w:pPr>
      <w:rPr>
        <w:rFonts w:hint="default"/>
        <w:lang w:val="ru-RU" w:eastAsia="en-US" w:bidi="ar-SA"/>
      </w:rPr>
    </w:lvl>
    <w:lvl w:ilvl="2" w:tplc="1D4AF868">
      <w:numFmt w:val="bullet"/>
      <w:lvlText w:val="•"/>
      <w:lvlJc w:val="left"/>
      <w:pPr>
        <w:ind w:left="2069" w:hanging="341"/>
      </w:pPr>
      <w:rPr>
        <w:rFonts w:hint="default"/>
        <w:lang w:val="ru-RU" w:eastAsia="en-US" w:bidi="ar-SA"/>
      </w:rPr>
    </w:lvl>
    <w:lvl w:ilvl="3" w:tplc="54104E3E">
      <w:numFmt w:val="bullet"/>
      <w:lvlText w:val="•"/>
      <w:lvlJc w:val="left"/>
      <w:pPr>
        <w:ind w:left="3043" w:hanging="341"/>
      </w:pPr>
      <w:rPr>
        <w:rFonts w:hint="default"/>
        <w:lang w:val="ru-RU" w:eastAsia="en-US" w:bidi="ar-SA"/>
      </w:rPr>
    </w:lvl>
    <w:lvl w:ilvl="4" w:tplc="1A0CBCDE">
      <w:numFmt w:val="bullet"/>
      <w:lvlText w:val="•"/>
      <w:lvlJc w:val="left"/>
      <w:pPr>
        <w:ind w:left="4018" w:hanging="341"/>
      </w:pPr>
      <w:rPr>
        <w:rFonts w:hint="default"/>
        <w:lang w:val="ru-RU" w:eastAsia="en-US" w:bidi="ar-SA"/>
      </w:rPr>
    </w:lvl>
    <w:lvl w:ilvl="5" w:tplc="28220822">
      <w:numFmt w:val="bullet"/>
      <w:lvlText w:val="•"/>
      <w:lvlJc w:val="left"/>
      <w:pPr>
        <w:ind w:left="4993" w:hanging="341"/>
      </w:pPr>
      <w:rPr>
        <w:rFonts w:hint="default"/>
        <w:lang w:val="ru-RU" w:eastAsia="en-US" w:bidi="ar-SA"/>
      </w:rPr>
    </w:lvl>
    <w:lvl w:ilvl="6" w:tplc="506E08F8">
      <w:numFmt w:val="bullet"/>
      <w:lvlText w:val="•"/>
      <w:lvlJc w:val="left"/>
      <w:pPr>
        <w:ind w:left="5967" w:hanging="341"/>
      </w:pPr>
      <w:rPr>
        <w:rFonts w:hint="default"/>
        <w:lang w:val="ru-RU" w:eastAsia="en-US" w:bidi="ar-SA"/>
      </w:rPr>
    </w:lvl>
    <w:lvl w:ilvl="7" w:tplc="582E2F2E">
      <w:numFmt w:val="bullet"/>
      <w:lvlText w:val="•"/>
      <w:lvlJc w:val="left"/>
      <w:pPr>
        <w:ind w:left="6942" w:hanging="341"/>
      </w:pPr>
      <w:rPr>
        <w:rFonts w:hint="default"/>
        <w:lang w:val="ru-RU" w:eastAsia="en-US" w:bidi="ar-SA"/>
      </w:rPr>
    </w:lvl>
    <w:lvl w:ilvl="8" w:tplc="515A575E">
      <w:numFmt w:val="bullet"/>
      <w:lvlText w:val="•"/>
      <w:lvlJc w:val="left"/>
      <w:pPr>
        <w:ind w:left="7917" w:hanging="341"/>
      </w:pPr>
      <w:rPr>
        <w:rFonts w:hint="default"/>
        <w:lang w:val="ru-RU" w:eastAsia="en-US" w:bidi="ar-SA"/>
      </w:rPr>
    </w:lvl>
  </w:abstractNum>
  <w:abstractNum w:abstractNumId="3">
    <w:nsid w:val="47833727"/>
    <w:multiLevelType w:val="hybridMultilevel"/>
    <w:tmpl w:val="2BCA3AD6"/>
    <w:lvl w:ilvl="0" w:tplc="A2C4CF40">
      <w:start w:val="1"/>
      <w:numFmt w:val="decimal"/>
      <w:lvlText w:val="%1)"/>
      <w:lvlJc w:val="left"/>
      <w:pPr>
        <w:ind w:left="118" w:hanging="319"/>
        <w:jc w:val="left"/>
      </w:pPr>
      <w:rPr>
        <w:rFonts w:ascii="Times New Roman" w:eastAsia="Times New Roman" w:hAnsi="Times New Roman" w:cs="Times New Roman" w:hint="default"/>
        <w:w w:val="100"/>
        <w:sz w:val="28"/>
        <w:szCs w:val="28"/>
        <w:lang w:val="ru-RU" w:eastAsia="en-US" w:bidi="ar-SA"/>
      </w:rPr>
    </w:lvl>
    <w:lvl w:ilvl="1" w:tplc="87B0ED5C">
      <w:numFmt w:val="bullet"/>
      <w:lvlText w:val="•"/>
      <w:lvlJc w:val="left"/>
      <w:pPr>
        <w:ind w:left="1094" w:hanging="319"/>
      </w:pPr>
      <w:rPr>
        <w:rFonts w:hint="default"/>
        <w:lang w:val="ru-RU" w:eastAsia="en-US" w:bidi="ar-SA"/>
      </w:rPr>
    </w:lvl>
    <w:lvl w:ilvl="2" w:tplc="63A2B152">
      <w:numFmt w:val="bullet"/>
      <w:lvlText w:val="•"/>
      <w:lvlJc w:val="left"/>
      <w:pPr>
        <w:ind w:left="2069" w:hanging="319"/>
      </w:pPr>
      <w:rPr>
        <w:rFonts w:hint="default"/>
        <w:lang w:val="ru-RU" w:eastAsia="en-US" w:bidi="ar-SA"/>
      </w:rPr>
    </w:lvl>
    <w:lvl w:ilvl="3" w:tplc="077A2466">
      <w:numFmt w:val="bullet"/>
      <w:lvlText w:val="•"/>
      <w:lvlJc w:val="left"/>
      <w:pPr>
        <w:ind w:left="3043" w:hanging="319"/>
      </w:pPr>
      <w:rPr>
        <w:rFonts w:hint="default"/>
        <w:lang w:val="ru-RU" w:eastAsia="en-US" w:bidi="ar-SA"/>
      </w:rPr>
    </w:lvl>
    <w:lvl w:ilvl="4" w:tplc="EAC4F982">
      <w:numFmt w:val="bullet"/>
      <w:lvlText w:val="•"/>
      <w:lvlJc w:val="left"/>
      <w:pPr>
        <w:ind w:left="4018" w:hanging="319"/>
      </w:pPr>
      <w:rPr>
        <w:rFonts w:hint="default"/>
        <w:lang w:val="ru-RU" w:eastAsia="en-US" w:bidi="ar-SA"/>
      </w:rPr>
    </w:lvl>
    <w:lvl w:ilvl="5" w:tplc="83B41352">
      <w:numFmt w:val="bullet"/>
      <w:lvlText w:val="•"/>
      <w:lvlJc w:val="left"/>
      <w:pPr>
        <w:ind w:left="4993" w:hanging="319"/>
      </w:pPr>
      <w:rPr>
        <w:rFonts w:hint="default"/>
        <w:lang w:val="ru-RU" w:eastAsia="en-US" w:bidi="ar-SA"/>
      </w:rPr>
    </w:lvl>
    <w:lvl w:ilvl="6" w:tplc="90385D26">
      <w:numFmt w:val="bullet"/>
      <w:lvlText w:val="•"/>
      <w:lvlJc w:val="left"/>
      <w:pPr>
        <w:ind w:left="5967" w:hanging="319"/>
      </w:pPr>
      <w:rPr>
        <w:rFonts w:hint="default"/>
        <w:lang w:val="ru-RU" w:eastAsia="en-US" w:bidi="ar-SA"/>
      </w:rPr>
    </w:lvl>
    <w:lvl w:ilvl="7" w:tplc="CF00AC0A">
      <w:numFmt w:val="bullet"/>
      <w:lvlText w:val="•"/>
      <w:lvlJc w:val="left"/>
      <w:pPr>
        <w:ind w:left="6942" w:hanging="319"/>
      </w:pPr>
      <w:rPr>
        <w:rFonts w:hint="default"/>
        <w:lang w:val="ru-RU" w:eastAsia="en-US" w:bidi="ar-SA"/>
      </w:rPr>
    </w:lvl>
    <w:lvl w:ilvl="8" w:tplc="8DA44CE6">
      <w:numFmt w:val="bullet"/>
      <w:lvlText w:val="•"/>
      <w:lvlJc w:val="left"/>
      <w:pPr>
        <w:ind w:left="7917" w:hanging="319"/>
      </w:pPr>
      <w:rPr>
        <w:rFonts w:hint="default"/>
        <w:lang w:val="ru-RU" w:eastAsia="en-US" w:bidi="ar-SA"/>
      </w:rPr>
    </w:lvl>
  </w:abstractNum>
  <w:abstractNum w:abstractNumId="4">
    <w:nsid w:val="5DB81D19"/>
    <w:multiLevelType w:val="hybridMultilevel"/>
    <w:tmpl w:val="F834960E"/>
    <w:lvl w:ilvl="0" w:tplc="05C251CC">
      <w:start w:val="1"/>
      <w:numFmt w:val="decimal"/>
      <w:lvlText w:val="%1."/>
      <w:lvlJc w:val="left"/>
      <w:pPr>
        <w:ind w:left="399" w:hanging="399"/>
        <w:jc w:val="right"/>
      </w:pPr>
      <w:rPr>
        <w:rFonts w:ascii="Times New Roman" w:eastAsia="Times New Roman" w:hAnsi="Times New Roman" w:cs="Times New Roman" w:hint="default"/>
        <w:spacing w:val="0"/>
        <w:w w:val="100"/>
        <w:sz w:val="28"/>
        <w:szCs w:val="28"/>
        <w:lang w:val="ru-RU" w:eastAsia="en-US" w:bidi="ar-SA"/>
      </w:rPr>
    </w:lvl>
    <w:lvl w:ilvl="1" w:tplc="55204334">
      <w:numFmt w:val="bullet"/>
      <w:lvlText w:val="•"/>
      <w:lvlJc w:val="left"/>
      <w:pPr>
        <w:ind w:left="2020" w:hanging="399"/>
      </w:pPr>
      <w:rPr>
        <w:rFonts w:hint="default"/>
        <w:lang w:val="ru-RU" w:eastAsia="en-US" w:bidi="ar-SA"/>
      </w:rPr>
    </w:lvl>
    <w:lvl w:ilvl="2" w:tplc="855EFF20">
      <w:numFmt w:val="bullet"/>
      <w:lvlText w:val="•"/>
      <w:lvlJc w:val="left"/>
      <w:pPr>
        <w:ind w:left="3060" w:hanging="399"/>
      </w:pPr>
      <w:rPr>
        <w:rFonts w:hint="default"/>
        <w:lang w:val="ru-RU" w:eastAsia="en-US" w:bidi="ar-SA"/>
      </w:rPr>
    </w:lvl>
    <w:lvl w:ilvl="3" w:tplc="145EBCE6">
      <w:numFmt w:val="bullet"/>
      <w:lvlText w:val="•"/>
      <w:lvlJc w:val="left"/>
      <w:pPr>
        <w:ind w:left="3200" w:hanging="399"/>
      </w:pPr>
      <w:rPr>
        <w:rFonts w:hint="default"/>
        <w:lang w:val="ru-RU" w:eastAsia="en-US" w:bidi="ar-SA"/>
      </w:rPr>
    </w:lvl>
    <w:lvl w:ilvl="4" w:tplc="6D8605C6">
      <w:numFmt w:val="bullet"/>
      <w:lvlText w:val="•"/>
      <w:lvlJc w:val="left"/>
      <w:pPr>
        <w:ind w:left="3280" w:hanging="399"/>
      </w:pPr>
      <w:rPr>
        <w:rFonts w:hint="default"/>
        <w:lang w:val="ru-RU" w:eastAsia="en-US" w:bidi="ar-SA"/>
      </w:rPr>
    </w:lvl>
    <w:lvl w:ilvl="5" w:tplc="EB887F88">
      <w:numFmt w:val="bullet"/>
      <w:lvlText w:val="•"/>
      <w:lvlJc w:val="left"/>
      <w:pPr>
        <w:ind w:left="3540" w:hanging="399"/>
      </w:pPr>
      <w:rPr>
        <w:rFonts w:hint="default"/>
        <w:lang w:val="ru-RU" w:eastAsia="en-US" w:bidi="ar-SA"/>
      </w:rPr>
    </w:lvl>
    <w:lvl w:ilvl="6" w:tplc="07C8F1F2">
      <w:numFmt w:val="bullet"/>
      <w:lvlText w:val="•"/>
      <w:lvlJc w:val="left"/>
      <w:pPr>
        <w:ind w:left="4805" w:hanging="399"/>
      </w:pPr>
      <w:rPr>
        <w:rFonts w:hint="default"/>
        <w:lang w:val="ru-RU" w:eastAsia="en-US" w:bidi="ar-SA"/>
      </w:rPr>
    </w:lvl>
    <w:lvl w:ilvl="7" w:tplc="8F80A8DA">
      <w:numFmt w:val="bullet"/>
      <w:lvlText w:val="•"/>
      <w:lvlJc w:val="left"/>
      <w:pPr>
        <w:ind w:left="6070" w:hanging="399"/>
      </w:pPr>
      <w:rPr>
        <w:rFonts w:hint="default"/>
        <w:lang w:val="ru-RU" w:eastAsia="en-US" w:bidi="ar-SA"/>
      </w:rPr>
    </w:lvl>
    <w:lvl w:ilvl="8" w:tplc="67A814A2">
      <w:numFmt w:val="bullet"/>
      <w:lvlText w:val="•"/>
      <w:lvlJc w:val="left"/>
      <w:pPr>
        <w:ind w:left="7335" w:hanging="399"/>
      </w:pPr>
      <w:rPr>
        <w:rFonts w:hint="default"/>
        <w:lang w:val="ru-RU" w:eastAsia="en-US" w:bidi="ar-SA"/>
      </w:rPr>
    </w:lvl>
  </w:abstractNum>
  <w:abstractNum w:abstractNumId="5">
    <w:nsid w:val="6E3403E4"/>
    <w:multiLevelType w:val="hybridMultilevel"/>
    <w:tmpl w:val="EC065CDC"/>
    <w:lvl w:ilvl="0" w:tplc="EC9A8B8C">
      <w:start w:val="1"/>
      <w:numFmt w:val="decimal"/>
      <w:lvlText w:val="%1)"/>
      <w:lvlJc w:val="left"/>
      <w:pPr>
        <w:ind w:left="118" w:hanging="425"/>
        <w:jc w:val="left"/>
      </w:pPr>
      <w:rPr>
        <w:rFonts w:ascii="Times New Roman" w:eastAsia="Times New Roman" w:hAnsi="Times New Roman" w:cs="Times New Roman" w:hint="default"/>
        <w:w w:val="100"/>
        <w:sz w:val="28"/>
        <w:szCs w:val="28"/>
        <w:lang w:val="ru-RU" w:eastAsia="en-US" w:bidi="ar-SA"/>
      </w:rPr>
    </w:lvl>
    <w:lvl w:ilvl="1" w:tplc="F05694B2">
      <w:numFmt w:val="bullet"/>
      <w:lvlText w:val="•"/>
      <w:lvlJc w:val="left"/>
      <w:pPr>
        <w:ind w:left="1094" w:hanging="425"/>
      </w:pPr>
      <w:rPr>
        <w:rFonts w:hint="default"/>
        <w:lang w:val="ru-RU" w:eastAsia="en-US" w:bidi="ar-SA"/>
      </w:rPr>
    </w:lvl>
    <w:lvl w:ilvl="2" w:tplc="0414C928">
      <w:numFmt w:val="bullet"/>
      <w:lvlText w:val="•"/>
      <w:lvlJc w:val="left"/>
      <w:pPr>
        <w:ind w:left="2069" w:hanging="425"/>
      </w:pPr>
      <w:rPr>
        <w:rFonts w:hint="default"/>
        <w:lang w:val="ru-RU" w:eastAsia="en-US" w:bidi="ar-SA"/>
      </w:rPr>
    </w:lvl>
    <w:lvl w:ilvl="3" w:tplc="B51C938A">
      <w:numFmt w:val="bullet"/>
      <w:lvlText w:val="•"/>
      <w:lvlJc w:val="left"/>
      <w:pPr>
        <w:ind w:left="3043" w:hanging="425"/>
      </w:pPr>
      <w:rPr>
        <w:rFonts w:hint="default"/>
        <w:lang w:val="ru-RU" w:eastAsia="en-US" w:bidi="ar-SA"/>
      </w:rPr>
    </w:lvl>
    <w:lvl w:ilvl="4" w:tplc="816814BC">
      <w:numFmt w:val="bullet"/>
      <w:lvlText w:val="•"/>
      <w:lvlJc w:val="left"/>
      <w:pPr>
        <w:ind w:left="4018" w:hanging="425"/>
      </w:pPr>
      <w:rPr>
        <w:rFonts w:hint="default"/>
        <w:lang w:val="ru-RU" w:eastAsia="en-US" w:bidi="ar-SA"/>
      </w:rPr>
    </w:lvl>
    <w:lvl w:ilvl="5" w:tplc="E0B410D2">
      <w:numFmt w:val="bullet"/>
      <w:lvlText w:val="•"/>
      <w:lvlJc w:val="left"/>
      <w:pPr>
        <w:ind w:left="4993" w:hanging="425"/>
      </w:pPr>
      <w:rPr>
        <w:rFonts w:hint="default"/>
        <w:lang w:val="ru-RU" w:eastAsia="en-US" w:bidi="ar-SA"/>
      </w:rPr>
    </w:lvl>
    <w:lvl w:ilvl="6" w:tplc="C938036E">
      <w:numFmt w:val="bullet"/>
      <w:lvlText w:val="•"/>
      <w:lvlJc w:val="left"/>
      <w:pPr>
        <w:ind w:left="5967" w:hanging="425"/>
      </w:pPr>
      <w:rPr>
        <w:rFonts w:hint="default"/>
        <w:lang w:val="ru-RU" w:eastAsia="en-US" w:bidi="ar-SA"/>
      </w:rPr>
    </w:lvl>
    <w:lvl w:ilvl="7" w:tplc="04F0CF88">
      <w:numFmt w:val="bullet"/>
      <w:lvlText w:val="•"/>
      <w:lvlJc w:val="left"/>
      <w:pPr>
        <w:ind w:left="6942" w:hanging="425"/>
      </w:pPr>
      <w:rPr>
        <w:rFonts w:hint="default"/>
        <w:lang w:val="ru-RU" w:eastAsia="en-US" w:bidi="ar-SA"/>
      </w:rPr>
    </w:lvl>
    <w:lvl w:ilvl="8" w:tplc="2DD0EEA2">
      <w:numFmt w:val="bullet"/>
      <w:lvlText w:val="•"/>
      <w:lvlJc w:val="left"/>
      <w:pPr>
        <w:ind w:left="7917" w:hanging="425"/>
      </w:pPr>
      <w:rPr>
        <w:rFonts w:hint="default"/>
        <w:lang w:val="ru-RU" w:eastAsia="en-US" w:bidi="ar-S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3141E"/>
    <w:rsid w:val="000B572F"/>
    <w:rsid w:val="001A0339"/>
    <w:rsid w:val="0021033C"/>
    <w:rsid w:val="0023141E"/>
    <w:rsid w:val="002D452E"/>
    <w:rsid w:val="00345807"/>
    <w:rsid w:val="006C339D"/>
    <w:rsid w:val="00A04F12"/>
    <w:rsid w:val="00A41952"/>
    <w:rsid w:val="00AB74AF"/>
    <w:rsid w:val="00BE4B91"/>
    <w:rsid w:val="00D3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920"/>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417"/>
      <w:jc w:val="both"/>
    </w:pPr>
    <w:rPr>
      <w:sz w:val="28"/>
      <w:szCs w:val="28"/>
    </w:rPr>
  </w:style>
  <w:style w:type="paragraph" w:styleId="a4">
    <w:name w:val="Title"/>
    <w:basedOn w:val="a"/>
    <w:uiPriority w:val="1"/>
    <w:qFormat/>
    <w:pPr>
      <w:spacing w:before="1"/>
      <w:ind w:left="1650"/>
    </w:pPr>
    <w:rPr>
      <w:b/>
      <w:bCs/>
      <w:sz w:val="32"/>
      <w:szCs w:val="32"/>
    </w:rPr>
  </w:style>
  <w:style w:type="paragraph" w:styleId="a5">
    <w:name w:val="List Paragraph"/>
    <w:basedOn w:val="a"/>
    <w:uiPriority w:val="1"/>
    <w:qFormat/>
    <w:pPr>
      <w:ind w:left="118" w:right="107" w:firstLine="417"/>
      <w:jc w:val="both"/>
    </w:pPr>
  </w:style>
  <w:style w:type="paragraph" w:customStyle="1" w:styleId="TableParagraph">
    <w:name w:val="Table Paragraph"/>
    <w:basedOn w:val="a"/>
    <w:uiPriority w:val="1"/>
    <w:qFormat/>
    <w:pPr>
      <w:spacing w:line="270" w:lineRule="exact"/>
      <w:ind w:left="244"/>
      <w:jc w:val="center"/>
    </w:pPr>
  </w:style>
  <w:style w:type="table" w:styleId="a6">
    <w:name w:val="Table Grid"/>
    <w:basedOn w:val="a1"/>
    <w:uiPriority w:val="59"/>
    <w:rsid w:val="001A0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920"/>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417"/>
      <w:jc w:val="both"/>
    </w:pPr>
    <w:rPr>
      <w:sz w:val="28"/>
      <w:szCs w:val="28"/>
    </w:rPr>
  </w:style>
  <w:style w:type="paragraph" w:styleId="a4">
    <w:name w:val="Title"/>
    <w:basedOn w:val="a"/>
    <w:uiPriority w:val="1"/>
    <w:qFormat/>
    <w:pPr>
      <w:spacing w:before="1"/>
      <w:ind w:left="1650"/>
    </w:pPr>
    <w:rPr>
      <w:b/>
      <w:bCs/>
      <w:sz w:val="32"/>
      <w:szCs w:val="32"/>
    </w:rPr>
  </w:style>
  <w:style w:type="paragraph" w:styleId="a5">
    <w:name w:val="List Paragraph"/>
    <w:basedOn w:val="a"/>
    <w:uiPriority w:val="1"/>
    <w:qFormat/>
    <w:pPr>
      <w:ind w:left="118" w:right="107" w:firstLine="417"/>
      <w:jc w:val="both"/>
    </w:pPr>
  </w:style>
  <w:style w:type="paragraph" w:customStyle="1" w:styleId="TableParagraph">
    <w:name w:val="Table Paragraph"/>
    <w:basedOn w:val="a"/>
    <w:uiPriority w:val="1"/>
    <w:qFormat/>
    <w:pPr>
      <w:spacing w:line="270" w:lineRule="exact"/>
      <w:ind w:left="244"/>
      <w:jc w:val="center"/>
    </w:pPr>
  </w:style>
  <w:style w:type="table" w:styleId="a6">
    <w:name w:val="Table Grid"/>
    <w:basedOn w:val="a1"/>
    <w:uiPriority w:val="59"/>
    <w:rsid w:val="001A0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15</Pages>
  <Words>4050</Words>
  <Characters>23086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 Укенов</dc:creator>
  <cp:lastModifiedBy>adminic</cp:lastModifiedBy>
  <cp:revision>7</cp:revision>
  <dcterms:created xsi:type="dcterms:W3CDTF">2021-11-22T11:39:00Z</dcterms:created>
  <dcterms:modified xsi:type="dcterms:W3CDTF">2021-11-29T06:07:00Z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2010</vt:lpwstr>
  </property>
  <property fmtid="{D5CDD505-2E9C-101B-9397-08002B2CF9AE}" pid="4" name="LastSaved">
    <vt:filetime>2021-11-22T00:00:00Z</vt:filetime>
  </property>
</Properties>
</file>